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ABFA9" w14:textId="77777777" w:rsidR="007A7AE4" w:rsidRPr="00CF038D" w:rsidRDefault="007A7AE4" w:rsidP="007A7AE4">
      <w:pPr>
        <w:pBdr>
          <w:bottom w:val="single" w:sz="6" w:space="1" w:color="auto"/>
        </w:pBdr>
        <w:tabs>
          <w:tab w:val="right" w:pos="9072"/>
        </w:tabs>
        <w:rPr>
          <w:sz w:val="12"/>
          <w:lang w:val="en-GB"/>
        </w:rPr>
        <w:sectPr w:rsidR="007A7AE4" w:rsidRPr="00CF038D" w:rsidSect="006B430E">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2219E78B" w14:textId="77777777" w:rsidTr="00C166BF">
        <w:trPr>
          <w:trHeight w:val="1942"/>
        </w:trPr>
        <w:tc>
          <w:tcPr>
            <w:tcW w:w="1100" w:type="dxa"/>
            <w:shd w:val="clear" w:color="auto" w:fill="auto"/>
          </w:tcPr>
          <w:p w14:paraId="7657B000" w14:textId="77777777" w:rsidR="004B31C8" w:rsidRPr="00B2794A" w:rsidRDefault="003A3AA0" w:rsidP="00B2794A">
            <w:pPr>
              <w:tabs>
                <w:tab w:val="left" w:pos="7655"/>
              </w:tabs>
              <w:rPr>
                <w:b/>
                <w:lang w:val="en-GB"/>
              </w:rPr>
            </w:pPr>
            <w:r w:rsidRPr="00B2794A">
              <w:rPr>
                <w:b/>
                <w:lang w:val="en-GB"/>
              </w:rPr>
              <w:t>C</w:t>
            </w:r>
            <w:r w:rsidR="004B31C8" w:rsidRPr="00B2794A">
              <w:rPr>
                <w:b/>
                <w:lang w:val="en-GB"/>
              </w:rPr>
              <w:t>onta</w:t>
            </w:r>
            <w:r w:rsidRPr="00B2794A">
              <w:rPr>
                <w:b/>
                <w:lang w:val="en-GB"/>
              </w:rPr>
              <w:t>c</w:t>
            </w:r>
            <w:r w:rsidR="004B31C8" w:rsidRPr="00B2794A">
              <w:rPr>
                <w:b/>
                <w:lang w:val="en-GB"/>
              </w:rPr>
              <w:t>t:</w:t>
            </w:r>
          </w:p>
          <w:p w14:paraId="1D07E8B6" w14:textId="77777777" w:rsidR="004B31C8" w:rsidRPr="00B2794A" w:rsidRDefault="004B31C8" w:rsidP="00B2794A">
            <w:pPr>
              <w:tabs>
                <w:tab w:val="left" w:pos="7655"/>
              </w:tabs>
              <w:rPr>
                <w:b/>
                <w:lang w:val="en-GB"/>
              </w:rPr>
            </w:pPr>
          </w:p>
        </w:tc>
        <w:tc>
          <w:tcPr>
            <w:tcW w:w="4395" w:type="dxa"/>
            <w:shd w:val="clear" w:color="auto" w:fill="auto"/>
          </w:tcPr>
          <w:p w14:paraId="53775992" w14:textId="77777777" w:rsidR="004B31C8" w:rsidRPr="00B2794A" w:rsidRDefault="004B31C8" w:rsidP="00B2794A">
            <w:pPr>
              <w:tabs>
                <w:tab w:val="left" w:pos="7655"/>
              </w:tabs>
              <w:rPr>
                <w:lang w:val="en-GB"/>
              </w:rPr>
            </w:pPr>
            <w:r w:rsidRPr="00B2794A">
              <w:rPr>
                <w:lang w:val="en-GB"/>
              </w:rPr>
              <w:t xml:space="preserve">Putzmeister </w:t>
            </w:r>
            <w:r w:rsidR="00F90856">
              <w:rPr>
                <w:lang w:val="en-GB"/>
              </w:rPr>
              <w:t>Concrete Pumps</w:t>
            </w:r>
            <w:r w:rsidRPr="00B2794A">
              <w:rPr>
                <w:lang w:val="en-GB"/>
              </w:rPr>
              <w:t xml:space="preserve"> GmbH</w:t>
            </w:r>
          </w:p>
          <w:p w14:paraId="24B40C82" w14:textId="77777777" w:rsidR="004B31C8" w:rsidRPr="00B2794A" w:rsidRDefault="004B31C8" w:rsidP="00B2794A">
            <w:pPr>
              <w:tabs>
                <w:tab w:val="left" w:pos="7655"/>
              </w:tabs>
              <w:rPr>
                <w:lang w:val="en-GB"/>
              </w:rPr>
            </w:pPr>
            <w:r w:rsidRPr="00B2794A">
              <w:rPr>
                <w:lang w:val="en-GB"/>
              </w:rPr>
              <w:t>Marketing</w:t>
            </w:r>
            <w:r w:rsidR="003A3AA0" w:rsidRPr="00B2794A">
              <w:rPr>
                <w:lang w:val="en-GB"/>
              </w:rPr>
              <w:t xml:space="preserve"> department</w:t>
            </w:r>
            <w:r w:rsidRPr="00B2794A">
              <w:rPr>
                <w:lang w:val="en-GB"/>
              </w:rPr>
              <w:t xml:space="preserve"> </w:t>
            </w:r>
          </w:p>
          <w:p w14:paraId="2A50A23B" w14:textId="77777777" w:rsidR="004B31C8" w:rsidRPr="005F5FB6" w:rsidRDefault="004B31C8" w:rsidP="00B2794A">
            <w:pPr>
              <w:tabs>
                <w:tab w:val="left" w:pos="7655"/>
              </w:tabs>
              <w:rPr>
                <w:lang w:val="en-GB"/>
              </w:rPr>
            </w:pPr>
            <w:r w:rsidRPr="00B2794A">
              <w:rPr>
                <w:lang w:val="en-GB"/>
              </w:rPr>
              <w:t xml:space="preserve">Max-Eyth-Str. </w:t>
            </w:r>
            <w:r w:rsidRPr="005F5FB6">
              <w:rPr>
                <w:lang w:val="en-GB"/>
              </w:rPr>
              <w:t>10</w:t>
            </w:r>
          </w:p>
          <w:p w14:paraId="726C8474" w14:textId="77777777" w:rsidR="004B31C8" w:rsidRPr="005F5FB6" w:rsidRDefault="004B31C8" w:rsidP="00B2794A">
            <w:pPr>
              <w:tabs>
                <w:tab w:val="left" w:pos="7655"/>
              </w:tabs>
              <w:rPr>
                <w:lang w:val="en-GB"/>
              </w:rPr>
            </w:pPr>
            <w:r w:rsidRPr="005F5FB6">
              <w:rPr>
                <w:lang w:val="en-GB"/>
              </w:rPr>
              <w:t>D-72631 Aichtal</w:t>
            </w:r>
          </w:p>
          <w:p w14:paraId="482239DF" w14:textId="77777777" w:rsidR="004B31C8" w:rsidRPr="005F5FB6" w:rsidRDefault="004B31C8" w:rsidP="00B2794A">
            <w:pPr>
              <w:tabs>
                <w:tab w:val="left" w:pos="7655"/>
              </w:tabs>
              <w:rPr>
                <w:lang w:val="en-GB"/>
              </w:rPr>
            </w:pPr>
          </w:p>
          <w:p w14:paraId="6412F0DC" w14:textId="77777777" w:rsidR="004B31C8" w:rsidRPr="005F5FB6" w:rsidRDefault="004B31C8" w:rsidP="00B2794A">
            <w:pPr>
              <w:tabs>
                <w:tab w:val="left" w:pos="7655"/>
              </w:tabs>
              <w:rPr>
                <w:lang w:val="en-GB"/>
              </w:rPr>
            </w:pPr>
            <w:r w:rsidRPr="005F5FB6">
              <w:rPr>
                <w:lang w:val="en-GB"/>
              </w:rPr>
              <w:t>Tel.:     +49 7127 599-</w:t>
            </w:r>
            <w:r w:rsidR="00F90856" w:rsidRPr="005F5FB6">
              <w:rPr>
                <w:lang w:val="en-GB"/>
              </w:rPr>
              <w:t>0</w:t>
            </w:r>
          </w:p>
          <w:p w14:paraId="45AF0163" w14:textId="77777777" w:rsidR="004B31C8" w:rsidRPr="00B2794A" w:rsidRDefault="004B31C8" w:rsidP="00B2794A">
            <w:pPr>
              <w:tabs>
                <w:tab w:val="left" w:pos="7655"/>
              </w:tabs>
              <w:rPr>
                <w:lang w:val="it-IT"/>
              </w:rPr>
            </w:pPr>
            <w:r w:rsidRPr="00D7035C">
              <w:t xml:space="preserve">Fax:     +49 7127 </w:t>
            </w:r>
            <w:r w:rsidR="0060207B">
              <w:rPr>
                <w:lang w:val="it-IT"/>
              </w:rPr>
              <w:t>599-</w:t>
            </w:r>
            <w:r w:rsidR="00B54242">
              <w:rPr>
                <w:lang w:val="it-IT"/>
              </w:rPr>
              <w:t>140</w:t>
            </w:r>
          </w:p>
          <w:p w14:paraId="65D50828" w14:textId="77777777" w:rsidR="004B31C8" w:rsidRDefault="004B31C8" w:rsidP="00B2794A">
            <w:pPr>
              <w:tabs>
                <w:tab w:val="left" w:pos="7655"/>
              </w:tabs>
              <w:rPr>
                <w:lang w:val="it-IT"/>
              </w:rPr>
            </w:pPr>
            <w:r w:rsidRPr="00B2794A">
              <w:rPr>
                <w:lang w:val="it-IT"/>
              </w:rPr>
              <w:t xml:space="preserve">e-mail:  </w:t>
            </w:r>
            <w:hyperlink r:id="rId14" w:history="1">
              <w:r w:rsidR="000F2645" w:rsidRPr="001030B9">
                <w:rPr>
                  <w:rStyle w:val="Hyperlink"/>
                  <w:lang w:val="it-IT"/>
                </w:rPr>
                <w:t>marketing@putzmeister.com</w:t>
              </w:r>
            </w:hyperlink>
          </w:p>
          <w:p w14:paraId="38A6D487" w14:textId="77777777" w:rsidR="004B31C8" w:rsidRPr="00B2794A" w:rsidRDefault="004B31C8" w:rsidP="00B2794A">
            <w:pPr>
              <w:tabs>
                <w:tab w:val="left" w:pos="7655"/>
              </w:tabs>
              <w:rPr>
                <w:b/>
                <w:sz w:val="10"/>
                <w:szCs w:val="10"/>
                <w:lang w:val="it-IT"/>
              </w:rPr>
            </w:pPr>
          </w:p>
        </w:tc>
        <w:tc>
          <w:tcPr>
            <w:tcW w:w="2410" w:type="dxa"/>
            <w:shd w:val="clear" w:color="auto" w:fill="auto"/>
          </w:tcPr>
          <w:p w14:paraId="73340B64" w14:textId="77777777" w:rsidR="00A1516F" w:rsidRPr="00B2794A" w:rsidRDefault="00A1516F" w:rsidP="00B2794A">
            <w:pPr>
              <w:tabs>
                <w:tab w:val="left" w:pos="7655"/>
              </w:tabs>
              <w:ind w:left="-108"/>
              <w:rPr>
                <w:b/>
                <w:lang w:val="en-US"/>
              </w:rPr>
            </w:pPr>
          </w:p>
          <w:p w14:paraId="2EA5FF0E" w14:textId="77777777" w:rsidR="00A1516F" w:rsidRDefault="00A1516F" w:rsidP="00B2794A">
            <w:pPr>
              <w:tabs>
                <w:tab w:val="left" w:pos="7655"/>
              </w:tabs>
              <w:ind w:left="-108"/>
              <w:rPr>
                <w:b/>
                <w:lang w:val="en-US"/>
              </w:rPr>
            </w:pPr>
          </w:p>
          <w:p w14:paraId="31367C27" w14:textId="77777777" w:rsidR="00C166BF" w:rsidRPr="00B2794A" w:rsidRDefault="00C166BF" w:rsidP="00B2794A">
            <w:pPr>
              <w:tabs>
                <w:tab w:val="left" w:pos="7655"/>
              </w:tabs>
              <w:ind w:left="-108"/>
              <w:rPr>
                <w:b/>
                <w:lang w:val="en-US"/>
              </w:rPr>
            </w:pPr>
          </w:p>
          <w:p w14:paraId="1245A343" w14:textId="77777777" w:rsidR="00A1516F" w:rsidRPr="00B2794A" w:rsidRDefault="00A1516F" w:rsidP="00B2794A">
            <w:pPr>
              <w:tabs>
                <w:tab w:val="left" w:pos="7655"/>
              </w:tabs>
              <w:ind w:left="-108"/>
              <w:rPr>
                <w:b/>
                <w:lang w:val="en-US"/>
              </w:rPr>
            </w:pPr>
            <w:r w:rsidRPr="00B2794A">
              <w:rPr>
                <w:b/>
                <w:lang w:val="en-US"/>
              </w:rPr>
              <w:t>Press</w:t>
            </w:r>
            <w:r w:rsidR="003A3AA0" w:rsidRPr="00B2794A">
              <w:rPr>
                <w:b/>
                <w:lang w:val="en-US"/>
              </w:rPr>
              <w:t xml:space="preserve"> release</w:t>
            </w:r>
            <w:r w:rsidRPr="00B2794A">
              <w:rPr>
                <w:b/>
                <w:lang w:val="en-US"/>
              </w:rPr>
              <w:t xml:space="preserve"> </w:t>
            </w:r>
            <w:r w:rsidR="003A3AA0" w:rsidRPr="00B2794A">
              <w:rPr>
                <w:b/>
                <w:lang w:val="en-US"/>
              </w:rPr>
              <w:t>no</w:t>
            </w:r>
            <w:r w:rsidRPr="00B2794A">
              <w:rPr>
                <w:b/>
                <w:lang w:val="en-US"/>
              </w:rPr>
              <w:t>:</w:t>
            </w:r>
          </w:p>
          <w:p w14:paraId="1494F292" w14:textId="77777777" w:rsidR="00A1516F" w:rsidRPr="00B2794A" w:rsidRDefault="00A1516F" w:rsidP="00B2794A">
            <w:pPr>
              <w:tabs>
                <w:tab w:val="left" w:pos="7655"/>
              </w:tabs>
              <w:ind w:left="-108"/>
              <w:rPr>
                <w:b/>
                <w:lang w:val="en-US"/>
              </w:rPr>
            </w:pPr>
          </w:p>
          <w:p w14:paraId="312A8B7B" w14:textId="77777777" w:rsidR="00A1516F" w:rsidRPr="00B2794A" w:rsidRDefault="00A1516F" w:rsidP="00B2794A">
            <w:pPr>
              <w:tabs>
                <w:tab w:val="left" w:pos="7655"/>
              </w:tabs>
              <w:ind w:left="-108"/>
              <w:rPr>
                <w:b/>
                <w:lang w:val="en-US"/>
              </w:rPr>
            </w:pPr>
            <w:r w:rsidRPr="00B2794A">
              <w:rPr>
                <w:b/>
                <w:lang w:val="en-US"/>
              </w:rPr>
              <w:t>Dat</w:t>
            </w:r>
            <w:r w:rsidR="003A3AA0" w:rsidRPr="00B2794A">
              <w:rPr>
                <w:b/>
                <w:lang w:val="en-US"/>
              </w:rPr>
              <w:t>e</w:t>
            </w:r>
            <w:r w:rsidRPr="00B2794A">
              <w:rPr>
                <w:b/>
                <w:lang w:val="en-US"/>
              </w:rPr>
              <w:t xml:space="preserve">:  </w:t>
            </w:r>
          </w:p>
          <w:p w14:paraId="4835A940" w14:textId="77777777" w:rsidR="00A1516F" w:rsidRPr="00B2794A" w:rsidRDefault="00A1516F" w:rsidP="00B2794A">
            <w:pPr>
              <w:tabs>
                <w:tab w:val="left" w:pos="7655"/>
              </w:tabs>
              <w:ind w:left="-108"/>
              <w:rPr>
                <w:b/>
                <w:lang w:val="en-US"/>
              </w:rPr>
            </w:pPr>
          </w:p>
          <w:p w14:paraId="4DAAE599" w14:textId="77777777" w:rsidR="003A3AA0" w:rsidRPr="00B2794A" w:rsidRDefault="003A3AA0" w:rsidP="00B2794A">
            <w:pPr>
              <w:tabs>
                <w:tab w:val="left" w:pos="7655"/>
              </w:tabs>
              <w:ind w:left="-108"/>
              <w:rPr>
                <w:b/>
                <w:lang w:val="en-US"/>
              </w:rPr>
            </w:pPr>
            <w:r w:rsidRPr="00B2794A">
              <w:rPr>
                <w:b/>
                <w:lang w:val="en-US"/>
              </w:rPr>
              <w:t>Editor:</w:t>
            </w:r>
          </w:p>
          <w:p w14:paraId="30370742" w14:textId="77777777" w:rsidR="004B31C8" w:rsidRPr="00B2794A" w:rsidRDefault="004B31C8" w:rsidP="00B2794A">
            <w:pPr>
              <w:tabs>
                <w:tab w:val="left" w:pos="7655"/>
              </w:tabs>
              <w:ind w:left="-108"/>
              <w:rPr>
                <w:b/>
                <w:lang w:val="en-US"/>
              </w:rPr>
            </w:pPr>
          </w:p>
        </w:tc>
        <w:tc>
          <w:tcPr>
            <w:tcW w:w="1382" w:type="dxa"/>
            <w:shd w:val="clear" w:color="auto" w:fill="auto"/>
          </w:tcPr>
          <w:p w14:paraId="4A1E3F4D" w14:textId="77777777" w:rsidR="004B31C8" w:rsidRPr="00B2794A" w:rsidRDefault="004B31C8" w:rsidP="00B2794A">
            <w:pPr>
              <w:tabs>
                <w:tab w:val="left" w:pos="7655"/>
              </w:tabs>
              <w:ind w:left="34"/>
              <w:rPr>
                <w:lang w:val="en-US"/>
              </w:rPr>
            </w:pPr>
          </w:p>
          <w:p w14:paraId="056F3C07" w14:textId="77777777" w:rsidR="004B31C8" w:rsidRPr="00B2794A" w:rsidRDefault="004B31C8" w:rsidP="00B2794A">
            <w:pPr>
              <w:tabs>
                <w:tab w:val="left" w:pos="7655"/>
              </w:tabs>
              <w:rPr>
                <w:lang w:val="en-US"/>
              </w:rPr>
            </w:pPr>
          </w:p>
          <w:p w14:paraId="175E7DDC" w14:textId="77777777" w:rsidR="00C166BF" w:rsidRPr="005F5FB6" w:rsidRDefault="00C166BF" w:rsidP="00B2794A">
            <w:pPr>
              <w:tabs>
                <w:tab w:val="left" w:pos="7655"/>
              </w:tabs>
              <w:rPr>
                <w:lang w:val="en-GB"/>
              </w:rPr>
            </w:pPr>
          </w:p>
          <w:p w14:paraId="1F0F25EF" w14:textId="0C23E1EF" w:rsidR="00A1516F" w:rsidRPr="00A1516F" w:rsidRDefault="005F5FB6" w:rsidP="00B2794A">
            <w:pPr>
              <w:tabs>
                <w:tab w:val="left" w:pos="7655"/>
              </w:tabs>
            </w:pPr>
            <w:r>
              <w:t>20</w:t>
            </w:r>
            <w:r w:rsidR="001D4B33">
              <w:t>25</w:t>
            </w:r>
          </w:p>
          <w:p w14:paraId="232F0077" w14:textId="77777777" w:rsidR="004B31C8" w:rsidRDefault="004B31C8" w:rsidP="00B2794A">
            <w:pPr>
              <w:tabs>
                <w:tab w:val="left" w:pos="7655"/>
              </w:tabs>
            </w:pPr>
          </w:p>
          <w:p w14:paraId="5D31A960" w14:textId="3015EDE2" w:rsidR="00235AD2" w:rsidRDefault="005F5FB6" w:rsidP="00B2794A">
            <w:pPr>
              <w:tabs>
                <w:tab w:val="left" w:pos="7655"/>
              </w:tabs>
            </w:pPr>
            <w:r>
              <w:t>202</w:t>
            </w:r>
            <w:r w:rsidR="001D4B33">
              <w:t>5</w:t>
            </w:r>
            <w:r w:rsidR="00723D25">
              <w:t>-</w:t>
            </w:r>
            <w:r w:rsidR="001D4B33">
              <w:t>04</w:t>
            </w:r>
            <w:r w:rsidR="00723D25">
              <w:t>-</w:t>
            </w:r>
            <w:r w:rsidR="001D4B33">
              <w:t>07</w:t>
            </w:r>
          </w:p>
          <w:p w14:paraId="553BA10A" w14:textId="77777777" w:rsidR="00235AD2" w:rsidRDefault="00235AD2" w:rsidP="00B2794A">
            <w:pPr>
              <w:tabs>
                <w:tab w:val="left" w:pos="7655"/>
              </w:tabs>
            </w:pPr>
          </w:p>
          <w:p w14:paraId="6B9DDC50" w14:textId="315BDAF6" w:rsidR="00235AD2" w:rsidRPr="00A1516F" w:rsidRDefault="001D4B33" w:rsidP="00F32861">
            <w:pPr>
              <w:tabs>
                <w:tab w:val="left" w:pos="7655"/>
              </w:tabs>
            </w:pPr>
            <w:r>
              <w:t>Märkert</w:t>
            </w:r>
          </w:p>
        </w:tc>
      </w:tr>
    </w:tbl>
    <w:p w14:paraId="56D48A59" w14:textId="77777777" w:rsidR="00A1516F" w:rsidRPr="00B4553D" w:rsidRDefault="00A1516F" w:rsidP="00A1516F">
      <w:pPr>
        <w:pBdr>
          <w:bottom w:val="single" w:sz="8" w:space="1" w:color="auto"/>
        </w:pBdr>
        <w:rPr>
          <w:b/>
          <w:sz w:val="10"/>
          <w:szCs w:val="10"/>
        </w:rPr>
      </w:pPr>
    </w:p>
    <w:p w14:paraId="32CC63C8" w14:textId="77777777" w:rsidR="00670FF8" w:rsidRPr="00A017B6" w:rsidRDefault="00670FF8" w:rsidP="0085696C">
      <w:pPr>
        <w:pStyle w:val="Titelcorpo"/>
        <w:spacing w:line="360" w:lineRule="auto"/>
        <w:rPr>
          <w:rFonts w:ascii="Arial" w:hAnsi="Arial" w:cs="Arial"/>
          <w:b w:val="0"/>
          <w:sz w:val="20"/>
        </w:rPr>
      </w:pPr>
    </w:p>
    <w:p w14:paraId="48FA823E" w14:textId="63F31C68" w:rsidR="00971708" w:rsidRPr="00971708" w:rsidRDefault="005F5FB6" w:rsidP="00971708">
      <w:pPr>
        <w:rPr>
          <w:rFonts w:ascii="Times New Roman" w:hAnsi="Times New Roman"/>
          <w:sz w:val="24"/>
          <w:szCs w:val="24"/>
        </w:rPr>
      </w:pPr>
      <w:r w:rsidRPr="005F5FB6">
        <w:rPr>
          <w:rFonts w:ascii="Times New Roman" w:hAnsi="Times New Roman"/>
          <w:sz w:val="24"/>
          <w:szCs w:val="24"/>
        </w:rPr>
        <w:t>​</w:t>
      </w:r>
      <w:r w:rsidR="00971708" w:rsidRPr="00971708">
        <w:t xml:space="preserve"> </w:t>
      </w:r>
      <w:r w:rsidR="00971708" w:rsidRPr="00971708">
        <w:rPr>
          <w:rFonts w:ascii="Times New Roman" w:hAnsi="Times New Roman"/>
          <w:sz w:val="24"/>
          <w:szCs w:val="24"/>
        </w:rPr>
        <w:t>​</w:t>
      </w:r>
    </w:p>
    <w:p w14:paraId="4D070926" w14:textId="77777777" w:rsidR="001D4B33" w:rsidRPr="001D4B33" w:rsidRDefault="001D4B33" w:rsidP="001D4B33">
      <w:pPr>
        <w:spacing w:before="100" w:beforeAutospacing="1" w:after="100" w:afterAutospacing="1"/>
        <w:rPr>
          <w:rFonts w:cs="Arial"/>
          <w:sz w:val="24"/>
          <w:szCs w:val="24"/>
          <w:lang w:val="en-US"/>
        </w:rPr>
      </w:pPr>
      <w:r w:rsidRPr="001D4B33">
        <w:rPr>
          <w:rFonts w:cs="Arial"/>
          <w:b/>
          <w:bCs/>
          <w:sz w:val="24"/>
          <w:szCs w:val="24"/>
          <w:lang w:val="en-US"/>
        </w:rPr>
        <w:t xml:space="preserve">Putzmeister presented the first truck-mounted concrete pump on an electric chassis at </w:t>
      </w:r>
      <w:proofErr w:type="spellStart"/>
      <w:r w:rsidRPr="001D4B33">
        <w:rPr>
          <w:rFonts w:cs="Arial"/>
          <w:b/>
          <w:bCs/>
          <w:sz w:val="24"/>
          <w:szCs w:val="24"/>
          <w:lang w:val="en-US"/>
        </w:rPr>
        <w:t>bauma</w:t>
      </w:r>
      <w:proofErr w:type="spellEnd"/>
    </w:p>
    <w:p w14:paraId="21F6E04E" w14:textId="77777777" w:rsidR="001D4B33" w:rsidRPr="001D4B33" w:rsidRDefault="001D4B33" w:rsidP="001D4B33">
      <w:pPr>
        <w:spacing w:before="100" w:beforeAutospacing="1" w:after="100" w:afterAutospacing="1"/>
        <w:rPr>
          <w:rFonts w:cs="Arial"/>
          <w:sz w:val="28"/>
          <w:szCs w:val="28"/>
          <w:lang w:val="en-US"/>
        </w:rPr>
      </w:pPr>
      <w:r w:rsidRPr="001D4B33">
        <w:rPr>
          <w:rFonts w:cs="Arial"/>
          <w:sz w:val="28"/>
          <w:szCs w:val="28"/>
          <w:lang w:val="en-US"/>
        </w:rPr>
        <w:t xml:space="preserve">Premiere: the first fully electric iONTRON truck-mounted concrete pump with Volvo </w:t>
      </w:r>
      <w:proofErr w:type="spellStart"/>
      <w:r w:rsidRPr="001D4B33">
        <w:rPr>
          <w:rFonts w:cs="Arial"/>
          <w:sz w:val="28"/>
          <w:szCs w:val="28"/>
          <w:lang w:val="en-US"/>
        </w:rPr>
        <w:t>eTrucks</w:t>
      </w:r>
      <w:proofErr w:type="spellEnd"/>
    </w:p>
    <w:p w14:paraId="1707E096" w14:textId="77777777" w:rsidR="001D4B33" w:rsidRPr="001D4B33" w:rsidRDefault="001D4B33" w:rsidP="001D4B33">
      <w:pPr>
        <w:spacing w:before="100" w:beforeAutospacing="1" w:after="100" w:afterAutospacing="1"/>
        <w:rPr>
          <w:rFonts w:cs="Arial"/>
          <w:sz w:val="24"/>
          <w:szCs w:val="24"/>
          <w:lang w:val="en-US"/>
        </w:rPr>
      </w:pPr>
    </w:p>
    <w:p w14:paraId="243FA293" w14:textId="77777777" w:rsidR="001D4B33" w:rsidRPr="001D4B33" w:rsidRDefault="001D4B33" w:rsidP="001D4B33">
      <w:pPr>
        <w:spacing w:before="100" w:beforeAutospacing="1" w:after="100" w:afterAutospacing="1"/>
        <w:rPr>
          <w:rFonts w:cs="Arial"/>
          <w:sz w:val="24"/>
          <w:szCs w:val="24"/>
          <w:lang w:val="en-US"/>
        </w:rPr>
      </w:pPr>
      <w:r w:rsidRPr="001D4B33">
        <w:rPr>
          <w:rFonts w:cs="Arial"/>
          <w:b/>
          <w:bCs/>
          <w:sz w:val="24"/>
          <w:szCs w:val="24"/>
          <w:lang w:val="en-US"/>
        </w:rPr>
        <w:t>Aichtal, April 2025 – The Putzmeister iONTRON product family paves the way to an environmentally friendly construction site.</w:t>
      </w:r>
      <w:r w:rsidRPr="001D4B33">
        <w:rPr>
          <w:rFonts w:cs="Arial"/>
          <w:sz w:val="24"/>
          <w:szCs w:val="24"/>
          <w:lang w:val="en-US"/>
        </w:rPr>
        <w:t xml:space="preserve"> </w:t>
      </w:r>
      <w:r w:rsidRPr="001D4B33">
        <w:rPr>
          <w:rFonts w:cs="Arial"/>
          <w:b/>
          <w:bCs/>
          <w:sz w:val="24"/>
          <w:szCs w:val="24"/>
          <w:lang w:val="en-US"/>
        </w:rPr>
        <w:t xml:space="preserve">To achieve this, it has been deliberately kept open to a range of technologies and is now even compatible with electric trucks from various manufacturers, as the company is demonstrating using a Volvo eTruck as an example. The pilot project, which has been running for about a year and a half, is the result of a collaboration between two OEMs and the Swedish Putzmeister customer </w:t>
      </w:r>
      <w:proofErr w:type="spellStart"/>
      <w:r w:rsidRPr="001D4B33">
        <w:rPr>
          <w:rFonts w:cs="Arial"/>
          <w:b/>
          <w:bCs/>
          <w:sz w:val="24"/>
          <w:szCs w:val="24"/>
          <w:lang w:val="en-US"/>
        </w:rPr>
        <w:t>Swerock</w:t>
      </w:r>
      <w:proofErr w:type="spellEnd"/>
      <w:r w:rsidRPr="001D4B33">
        <w:rPr>
          <w:rFonts w:cs="Arial"/>
          <w:b/>
          <w:bCs/>
          <w:sz w:val="24"/>
          <w:szCs w:val="24"/>
          <w:lang w:val="en-US"/>
        </w:rPr>
        <w:t xml:space="preserve">. At </w:t>
      </w:r>
      <w:proofErr w:type="spellStart"/>
      <w:r w:rsidRPr="001D4B33">
        <w:rPr>
          <w:rFonts w:cs="Arial"/>
          <w:b/>
          <w:bCs/>
          <w:sz w:val="24"/>
          <w:szCs w:val="24"/>
          <w:lang w:val="en-US"/>
        </w:rPr>
        <w:t>bauma</w:t>
      </w:r>
      <w:proofErr w:type="spellEnd"/>
      <w:r w:rsidRPr="001D4B33">
        <w:rPr>
          <w:rFonts w:cs="Arial"/>
          <w:b/>
          <w:bCs/>
          <w:sz w:val="24"/>
          <w:szCs w:val="24"/>
          <w:lang w:val="en-US"/>
        </w:rPr>
        <w:t xml:space="preserve"> 2025, this unique cooperation was celebrated as a highlight of the concrete pump industry.</w:t>
      </w:r>
      <w:r w:rsidRPr="001D4B33">
        <w:rPr>
          <w:rFonts w:cs="Arial"/>
          <w:sz w:val="24"/>
          <w:szCs w:val="24"/>
          <w:lang w:val="en-US"/>
        </w:rPr>
        <w:t xml:space="preserve"> </w:t>
      </w:r>
    </w:p>
    <w:p w14:paraId="7136DC86" w14:textId="77777777" w:rsidR="001D4B33" w:rsidRPr="001D4B33" w:rsidRDefault="001D4B33" w:rsidP="001D4B33">
      <w:pPr>
        <w:spacing w:before="100" w:beforeAutospacing="1" w:after="100" w:afterAutospacing="1"/>
        <w:rPr>
          <w:rFonts w:cs="Arial"/>
          <w:sz w:val="24"/>
          <w:szCs w:val="24"/>
          <w:lang w:val="en-US"/>
        </w:rPr>
      </w:pPr>
      <w:r w:rsidRPr="001D4B33">
        <w:rPr>
          <w:rFonts w:cs="Arial"/>
          <w:sz w:val="24"/>
          <w:szCs w:val="24"/>
          <w:lang w:val="en-US"/>
        </w:rPr>
        <w:t xml:space="preserve">Putzmeister revealed a special surprise at </w:t>
      </w:r>
      <w:proofErr w:type="spellStart"/>
      <w:r w:rsidRPr="001D4B33">
        <w:rPr>
          <w:rFonts w:cs="Arial"/>
          <w:sz w:val="24"/>
          <w:szCs w:val="24"/>
          <w:lang w:val="en-US"/>
        </w:rPr>
        <w:t>bauma</w:t>
      </w:r>
      <w:proofErr w:type="spellEnd"/>
      <w:r w:rsidRPr="001D4B33">
        <w:rPr>
          <w:rFonts w:cs="Arial"/>
          <w:sz w:val="24"/>
          <w:szCs w:val="24"/>
          <w:lang w:val="en-US"/>
        </w:rPr>
        <w:t xml:space="preserve"> 2025. As is already well known, the company is a pioneer in construction site electrification with its iONTRON technology. Now the construction machine manufacturer is demonstrating that this technology can be combined with the </w:t>
      </w:r>
      <w:proofErr w:type="spellStart"/>
      <w:r w:rsidRPr="001D4B33">
        <w:rPr>
          <w:rFonts w:cs="Arial"/>
          <w:sz w:val="24"/>
          <w:szCs w:val="24"/>
          <w:lang w:val="en-US"/>
        </w:rPr>
        <w:t>eChassis</w:t>
      </w:r>
      <w:proofErr w:type="spellEnd"/>
      <w:r w:rsidRPr="001D4B33">
        <w:rPr>
          <w:rFonts w:cs="Arial"/>
          <w:sz w:val="24"/>
          <w:szCs w:val="24"/>
          <w:lang w:val="en-US"/>
        </w:rPr>
        <w:t xml:space="preserve"> of various manufacturers – and that the first electric truck-mounted concrete pump is on its way to conquering construction sites around the world.</w:t>
      </w:r>
    </w:p>
    <w:p w14:paraId="60B6E934" w14:textId="77777777" w:rsidR="001D4B33" w:rsidRPr="001D4B33" w:rsidRDefault="001D4B33" w:rsidP="001D4B33">
      <w:pPr>
        <w:spacing w:before="100" w:beforeAutospacing="1" w:after="100" w:afterAutospacing="1"/>
        <w:rPr>
          <w:rFonts w:cs="Arial"/>
          <w:sz w:val="24"/>
          <w:szCs w:val="24"/>
          <w:lang w:val="en-US"/>
        </w:rPr>
      </w:pPr>
    </w:p>
    <w:p w14:paraId="641D58B7" w14:textId="77777777" w:rsidR="001D4B33" w:rsidRPr="001D4B33" w:rsidRDefault="001D4B33" w:rsidP="001D4B33">
      <w:pPr>
        <w:spacing w:before="100" w:beforeAutospacing="1" w:after="100" w:afterAutospacing="1"/>
        <w:rPr>
          <w:rFonts w:cs="Arial"/>
          <w:sz w:val="24"/>
          <w:szCs w:val="24"/>
          <w:lang w:val="en-US"/>
        </w:rPr>
      </w:pPr>
      <w:r w:rsidRPr="001D4B33">
        <w:rPr>
          <w:rFonts w:cs="Arial"/>
          <w:b/>
          <w:bCs/>
          <w:sz w:val="24"/>
          <w:szCs w:val="24"/>
          <w:lang w:val="en-US"/>
        </w:rPr>
        <w:t xml:space="preserve">The best of both worlds: Putzmeister iONTRON plus Volvo Truck </w:t>
      </w:r>
    </w:p>
    <w:p w14:paraId="54E142BD" w14:textId="77777777" w:rsidR="001D4B33" w:rsidRPr="001D4B33" w:rsidRDefault="001D4B33" w:rsidP="001D4B33">
      <w:pPr>
        <w:spacing w:before="100" w:beforeAutospacing="1" w:after="100" w:afterAutospacing="1"/>
        <w:rPr>
          <w:rFonts w:cs="Arial"/>
          <w:sz w:val="24"/>
          <w:szCs w:val="24"/>
          <w:lang w:val="en-US"/>
        </w:rPr>
      </w:pPr>
      <w:r w:rsidRPr="001D4B33">
        <w:rPr>
          <w:rFonts w:cs="Arial"/>
          <w:sz w:val="24"/>
          <w:szCs w:val="24"/>
          <w:lang w:val="en-US"/>
        </w:rPr>
        <w:t xml:space="preserve">Two that go well together: the fully electric Volvo truck ‘FM Battery-Electric 8x4 Tridem’ and the iONTRON technology from Putzmeister. First, the hard facts: The truck on four axles with a total weight of 32 t consumes an average of 1.6 to 2.0 kWh per </w:t>
      </w:r>
      <w:proofErr w:type="spellStart"/>
      <w:r w:rsidRPr="001D4B33">
        <w:rPr>
          <w:rFonts w:cs="Arial"/>
          <w:sz w:val="24"/>
          <w:szCs w:val="24"/>
          <w:lang w:val="en-US"/>
        </w:rPr>
        <w:t>kilometre</w:t>
      </w:r>
      <w:proofErr w:type="spellEnd"/>
      <w:r w:rsidRPr="001D4B33">
        <w:rPr>
          <w:rFonts w:cs="Arial"/>
          <w:sz w:val="24"/>
          <w:szCs w:val="24"/>
          <w:lang w:val="en-US"/>
        </w:rPr>
        <w:t xml:space="preserve"> while driving. The vehicle's electric motors achieve a continuous output of 330 kW with a usable battery capacity of 250 kWh. A specially developed energy storage system provides a total of 360 kWh of power.</w:t>
      </w:r>
    </w:p>
    <w:p w14:paraId="60CA39D4" w14:textId="77777777" w:rsidR="001D4B33" w:rsidRPr="001D4B33" w:rsidRDefault="001D4B33" w:rsidP="001D4B33">
      <w:pPr>
        <w:spacing w:before="100" w:beforeAutospacing="1" w:after="100" w:afterAutospacing="1"/>
        <w:rPr>
          <w:rFonts w:cs="Arial"/>
          <w:sz w:val="24"/>
          <w:szCs w:val="24"/>
          <w:lang w:val="en-US"/>
        </w:rPr>
      </w:pPr>
    </w:p>
    <w:p w14:paraId="49196CCE" w14:textId="77777777" w:rsidR="001D4B33" w:rsidRPr="001D4B33" w:rsidRDefault="001D4B33" w:rsidP="001D4B33">
      <w:pPr>
        <w:spacing w:before="100" w:beforeAutospacing="1" w:after="100" w:afterAutospacing="1"/>
        <w:rPr>
          <w:rFonts w:cs="Arial"/>
          <w:sz w:val="24"/>
          <w:szCs w:val="24"/>
          <w:lang w:val="en-US"/>
        </w:rPr>
      </w:pPr>
      <w:r w:rsidRPr="001D4B33">
        <w:rPr>
          <w:rFonts w:cs="Arial"/>
          <w:sz w:val="24"/>
          <w:szCs w:val="24"/>
          <w:lang w:val="en-US"/>
        </w:rPr>
        <w:t xml:space="preserve">As with all electric vehicles, battery capacity is the limiting factor. However, the Putzmeister charging concept is so well thought out that it still reliably provides energy for a long working day. Not only does the truck have a quick-charging function, but the battery </w:t>
      </w:r>
      <w:r w:rsidRPr="001D4B33">
        <w:rPr>
          <w:rFonts w:cs="Arial"/>
          <w:sz w:val="24"/>
          <w:szCs w:val="24"/>
          <w:lang w:val="en-US"/>
        </w:rPr>
        <w:lastRenderedPageBreak/>
        <w:t xml:space="preserve">can also be charged while the machine is pumping (keyword ‘work while charge’, or WWC for short). Of course, the advantages of the all-electric concrete pump depend on the different parameters and conditions on the construction site. </w:t>
      </w:r>
    </w:p>
    <w:p w14:paraId="369CD06A" w14:textId="77777777" w:rsidR="001D4B33" w:rsidRPr="001D4B33" w:rsidRDefault="001D4B33" w:rsidP="001D4B33">
      <w:pPr>
        <w:spacing w:before="100" w:beforeAutospacing="1" w:after="100" w:afterAutospacing="1"/>
        <w:rPr>
          <w:rFonts w:cs="Arial"/>
          <w:sz w:val="24"/>
          <w:szCs w:val="24"/>
          <w:lang w:val="en-US"/>
        </w:rPr>
      </w:pPr>
      <w:r w:rsidRPr="001D4B33">
        <w:rPr>
          <w:rFonts w:cs="Arial"/>
          <w:sz w:val="24"/>
          <w:szCs w:val="24"/>
          <w:lang w:val="en-US"/>
        </w:rPr>
        <w:t xml:space="preserve">As far as the concrete pump is concerned, the iONTRON technology delivers the usual high output of a Putzmeister 15 </w:t>
      </w:r>
      <w:proofErr w:type="spellStart"/>
      <w:r w:rsidRPr="001D4B33">
        <w:rPr>
          <w:rFonts w:cs="Arial"/>
          <w:sz w:val="24"/>
          <w:szCs w:val="24"/>
          <w:lang w:val="en-US"/>
        </w:rPr>
        <w:t>iLS</w:t>
      </w:r>
      <w:proofErr w:type="spellEnd"/>
      <w:r w:rsidRPr="001D4B33">
        <w:rPr>
          <w:rFonts w:cs="Arial"/>
          <w:sz w:val="24"/>
          <w:szCs w:val="24"/>
          <w:lang w:val="en-US"/>
        </w:rPr>
        <w:t xml:space="preserve"> of up to 150 m</w:t>
      </w:r>
      <w:r w:rsidRPr="001D4B33">
        <w:rPr>
          <w:rFonts w:cs="Arial"/>
          <w:sz w:val="24"/>
          <w:szCs w:val="24"/>
          <w:vertAlign w:val="superscript"/>
          <w:lang w:val="en-US"/>
        </w:rPr>
        <w:t>3</w:t>
      </w:r>
      <w:r w:rsidRPr="001D4B33">
        <w:rPr>
          <w:rFonts w:cs="Arial"/>
          <w:sz w:val="24"/>
          <w:szCs w:val="24"/>
          <w:lang w:val="en-US"/>
        </w:rPr>
        <w:t>/h.</w:t>
      </w:r>
    </w:p>
    <w:p w14:paraId="38F44A8D" w14:textId="77777777" w:rsidR="001D4B33" w:rsidRPr="001D4B33" w:rsidRDefault="001D4B33" w:rsidP="001D4B33">
      <w:pPr>
        <w:spacing w:before="100" w:beforeAutospacing="1" w:after="100" w:afterAutospacing="1"/>
        <w:rPr>
          <w:rFonts w:cs="Arial"/>
          <w:sz w:val="24"/>
          <w:szCs w:val="24"/>
          <w:lang w:val="en-US"/>
        </w:rPr>
      </w:pPr>
    </w:p>
    <w:p w14:paraId="0EDCC71C" w14:textId="77777777" w:rsidR="001D4B33" w:rsidRPr="001D4B33" w:rsidRDefault="001D4B33" w:rsidP="001D4B33">
      <w:pPr>
        <w:spacing w:before="100" w:beforeAutospacing="1" w:after="100" w:afterAutospacing="1"/>
        <w:rPr>
          <w:rFonts w:cs="Arial"/>
          <w:sz w:val="24"/>
          <w:szCs w:val="24"/>
          <w:lang w:val="en-US"/>
        </w:rPr>
      </w:pPr>
      <w:r w:rsidRPr="001D4B33">
        <w:rPr>
          <w:rFonts w:cs="Arial"/>
          <w:b/>
          <w:bCs/>
          <w:sz w:val="24"/>
          <w:szCs w:val="24"/>
          <w:lang w:val="en-US"/>
        </w:rPr>
        <w:t>Good for the environment and for the balance sheet – emission-free transport and pumping</w:t>
      </w:r>
      <w:r w:rsidRPr="001D4B33">
        <w:rPr>
          <w:rFonts w:cs="Arial"/>
          <w:sz w:val="24"/>
          <w:szCs w:val="24"/>
          <w:lang w:val="en-US"/>
        </w:rPr>
        <w:t xml:space="preserve"> </w:t>
      </w:r>
    </w:p>
    <w:p w14:paraId="46CF4660" w14:textId="77777777" w:rsidR="001D4B33" w:rsidRPr="001D4B33" w:rsidRDefault="001D4B33" w:rsidP="001D4B33">
      <w:pPr>
        <w:spacing w:before="100" w:beforeAutospacing="1" w:after="100" w:afterAutospacing="1"/>
        <w:rPr>
          <w:rFonts w:cs="Arial"/>
          <w:sz w:val="24"/>
          <w:szCs w:val="24"/>
          <w:lang w:val="en-US"/>
        </w:rPr>
      </w:pPr>
      <w:r w:rsidRPr="001D4B33">
        <w:rPr>
          <w:rFonts w:cs="Arial"/>
          <w:sz w:val="24"/>
          <w:szCs w:val="24"/>
          <w:lang w:val="en-US"/>
        </w:rPr>
        <w:t>The environmentally friendly iONTRON technology strengthens the competitiveness of companies, in particular through better chances in tenders. In addition, it enables the claiming of state subsidies because it fulfils current and also future environmental requirements. It therefore contributes to achieving the ESG goals, especially in terms of sustainability.</w:t>
      </w:r>
    </w:p>
    <w:p w14:paraId="18CBBC7A" w14:textId="77777777" w:rsidR="001D4B33" w:rsidRPr="001D4B33" w:rsidRDefault="001D4B33" w:rsidP="001D4B33">
      <w:pPr>
        <w:spacing w:before="100" w:beforeAutospacing="1" w:after="100" w:afterAutospacing="1"/>
        <w:rPr>
          <w:rFonts w:cs="Arial"/>
          <w:sz w:val="24"/>
          <w:szCs w:val="24"/>
          <w:lang w:val="en-US"/>
        </w:rPr>
      </w:pPr>
    </w:p>
    <w:p w14:paraId="5B0A4180" w14:textId="77777777" w:rsidR="001D4B33" w:rsidRPr="001D4B33" w:rsidRDefault="001D4B33" w:rsidP="001D4B33">
      <w:pPr>
        <w:spacing w:before="100" w:beforeAutospacing="1" w:after="100" w:afterAutospacing="1"/>
        <w:rPr>
          <w:rFonts w:cs="Arial"/>
          <w:sz w:val="24"/>
          <w:szCs w:val="24"/>
          <w:lang w:val="en-US"/>
        </w:rPr>
      </w:pPr>
      <w:r w:rsidRPr="001D4B33">
        <w:rPr>
          <w:rFonts w:cs="Arial"/>
          <w:b/>
          <w:bCs/>
          <w:sz w:val="24"/>
          <w:szCs w:val="24"/>
          <w:lang w:val="en-US"/>
        </w:rPr>
        <w:t>A win-win situation – minimal noise level</w:t>
      </w:r>
      <w:r w:rsidRPr="001D4B33">
        <w:rPr>
          <w:rFonts w:cs="Arial"/>
          <w:sz w:val="24"/>
          <w:szCs w:val="24"/>
          <w:lang w:val="en-US"/>
        </w:rPr>
        <w:t xml:space="preserve"> </w:t>
      </w:r>
    </w:p>
    <w:p w14:paraId="337FB9A5" w14:textId="77777777" w:rsidR="001D4B33" w:rsidRPr="001D4B33" w:rsidRDefault="001D4B33" w:rsidP="001D4B33">
      <w:pPr>
        <w:spacing w:before="100" w:beforeAutospacing="1" w:after="100" w:afterAutospacing="1"/>
        <w:rPr>
          <w:rFonts w:cs="Arial"/>
          <w:sz w:val="24"/>
          <w:szCs w:val="24"/>
          <w:lang w:val="en-US"/>
        </w:rPr>
      </w:pPr>
      <w:r w:rsidRPr="001D4B33">
        <w:rPr>
          <w:rFonts w:cs="Arial"/>
          <w:sz w:val="24"/>
          <w:szCs w:val="24"/>
          <w:lang w:val="en-US"/>
        </w:rPr>
        <w:t xml:space="preserve">The combination of iONTRON technology and electric trucks makes it possible to </w:t>
      </w:r>
      <w:proofErr w:type="spellStart"/>
      <w:r w:rsidRPr="001D4B33">
        <w:rPr>
          <w:rFonts w:cs="Arial"/>
          <w:sz w:val="24"/>
          <w:szCs w:val="24"/>
          <w:lang w:val="en-US"/>
        </w:rPr>
        <w:t>minimise</w:t>
      </w:r>
      <w:proofErr w:type="spellEnd"/>
      <w:r w:rsidRPr="001D4B33">
        <w:rPr>
          <w:rFonts w:cs="Arial"/>
          <w:sz w:val="24"/>
          <w:szCs w:val="24"/>
          <w:lang w:val="en-US"/>
        </w:rPr>
        <w:t xml:space="preserve"> noise emissions and thus noise, which is particularly advantageous for construction sites in urban and residential areas. Less noise also improves the working conditions of the machine operators and construction site personnel.</w:t>
      </w:r>
    </w:p>
    <w:p w14:paraId="4601C93B" w14:textId="77777777" w:rsidR="001D4B33" w:rsidRPr="001D4B33" w:rsidRDefault="001D4B33" w:rsidP="001D4B33">
      <w:pPr>
        <w:spacing w:before="100" w:beforeAutospacing="1" w:after="100" w:afterAutospacing="1"/>
        <w:rPr>
          <w:rFonts w:cs="Arial"/>
          <w:sz w:val="24"/>
          <w:szCs w:val="24"/>
          <w:lang w:val="en-US"/>
        </w:rPr>
      </w:pPr>
    </w:p>
    <w:p w14:paraId="4D91B18D" w14:textId="77777777" w:rsidR="001D4B33" w:rsidRPr="001D4B33" w:rsidRDefault="001D4B33" w:rsidP="001D4B33">
      <w:pPr>
        <w:spacing w:before="100" w:beforeAutospacing="1" w:after="100" w:afterAutospacing="1"/>
        <w:rPr>
          <w:rFonts w:cs="Arial"/>
          <w:sz w:val="24"/>
          <w:szCs w:val="24"/>
          <w:lang w:val="en-US"/>
        </w:rPr>
      </w:pPr>
      <w:r w:rsidRPr="001D4B33">
        <w:rPr>
          <w:rFonts w:cs="Arial"/>
          <w:b/>
          <w:bCs/>
          <w:sz w:val="24"/>
          <w:szCs w:val="24"/>
          <w:lang w:val="en-US"/>
        </w:rPr>
        <w:t>Lower operating costs with high efficiency</w:t>
      </w:r>
    </w:p>
    <w:p w14:paraId="6955553F" w14:textId="77777777" w:rsidR="001D4B33" w:rsidRPr="001D4B33" w:rsidRDefault="001D4B33" w:rsidP="001D4B33">
      <w:pPr>
        <w:spacing w:before="100" w:beforeAutospacing="1" w:after="100" w:afterAutospacing="1"/>
        <w:rPr>
          <w:rFonts w:cs="Arial"/>
          <w:sz w:val="24"/>
          <w:szCs w:val="24"/>
          <w:lang w:val="en-US"/>
        </w:rPr>
      </w:pPr>
      <w:r w:rsidRPr="001D4B33">
        <w:rPr>
          <w:rFonts w:cs="Arial"/>
          <w:sz w:val="24"/>
          <w:szCs w:val="24"/>
          <w:lang w:val="en-US"/>
        </w:rPr>
        <w:t xml:space="preserve">The use of electricity instead of fossil fuels reduces operating costs during operation. In addition, the combination of electric truck and iONTRON technology ensures </w:t>
      </w:r>
      <w:proofErr w:type="spellStart"/>
      <w:r w:rsidRPr="001D4B33">
        <w:rPr>
          <w:rFonts w:cs="Arial"/>
          <w:sz w:val="24"/>
          <w:szCs w:val="24"/>
          <w:lang w:val="en-US"/>
        </w:rPr>
        <w:t>optimised</w:t>
      </w:r>
      <w:proofErr w:type="spellEnd"/>
      <w:r w:rsidRPr="001D4B33">
        <w:rPr>
          <w:rFonts w:cs="Arial"/>
          <w:sz w:val="24"/>
          <w:szCs w:val="24"/>
          <w:lang w:val="en-US"/>
        </w:rPr>
        <w:t xml:space="preserve"> energy consumption, depending on the operating conditions. Last but not least, an electric drive requires much less maintenance than diesel generators. </w:t>
      </w:r>
    </w:p>
    <w:p w14:paraId="09B448BA" w14:textId="77777777" w:rsidR="001D4B33" w:rsidRPr="001D4B33" w:rsidRDefault="001D4B33" w:rsidP="001D4B33">
      <w:pPr>
        <w:spacing w:before="100" w:beforeAutospacing="1" w:after="100" w:afterAutospacing="1"/>
        <w:rPr>
          <w:rFonts w:cs="Arial"/>
          <w:sz w:val="24"/>
          <w:szCs w:val="24"/>
          <w:lang w:val="en-US"/>
        </w:rPr>
      </w:pPr>
    </w:p>
    <w:p w14:paraId="6456BE31" w14:textId="77777777" w:rsidR="001D4B33" w:rsidRPr="001D4B33" w:rsidRDefault="001D4B33" w:rsidP="001D4B33">
      <w:pPr>
        <w:spacing w:before="100" w:beforeAutospacing="1" w:after="100" w:afterAutospacing="1"/>
        <w:rPr>
          <w:rFonts w:cs="Arial"/>
          <w:sz w:val="24"/>
          <w:szCs w:val="24"/>
          <w:lang w:val="en-US"/>
        </w:rPr>
      </w:pPr>
      <w:r w:rsidRPr="001D4B33">
        <w:rPr>
          <w:rFonts w:cs="Arial"/>
          <w:b/>
          <w:bCs/>
          <w:sz w:val="24"/>
          <w:szCs w:val="24"/>
          <w:lang w:val="en-US"/>
        </w:rPr>
        <w:t>Long range with maximum stability</w:t>
      </w:r>
    </w:p>
    <w:p w14:paraId="6ECB4799" w14:textId="77777777" w:rsidR="001D4B33" w:rsidRPr="001D4B33" w:rsidRDefault="001D4B33" w:rsidP="001D4B33">
      <w:pPr>
        <w:spacing w:before="100" w:beforeAutospacing="1" w:after="100" w:afterAutospacing="1"/>
        <w:rPr>
          <w:rFonts w:cs="Arial"/>
          <w:sz w:val="24"/>
          <w:szCs w:val="24"/>
          <w:lang w:val="en-US"/>
        </w:rPr>
      </w:pPr>
      <w:r w:rsidRPr="001D4B33">
        <w:rPr>
          <w:rFonts w:cs="Arial"/>
          <w:sz w:val="24"/>
          <w:szCs w:val="24"/>
          <w:lang w:val="en-US"/>
        </w:rPr>
        <w:t xml:space="preserve">Thanks to the 5-arm distributor boom in Roll-Z-folding (RZ), the M42-5 is suitable for a wide range of applications with a vertical reach of up to 41.6 </w:t>
      </w:r>
      <w:proofErr w:type="spellStart"/>
      <w:r w:rsidRPr="001D4B33">
        <w:rPr>
          <w:rFonts w:cs="Arial"/>
          <w:sz w:val="24"/>
          <w:szCs w:val="24"/>
          <w:lang w:val="en-US"/>
        </w:rPr>
        <w:t>metres</w:t>
      </w:r>
      <w:proofErr w:type="spellEnd"/>
      <w:r w:rsidRPr="001D4B33">
        <w:rPr>
          <w:rFonts w:cs="Arial"/>
          <w:sz w:val="24"/>
          <w:szCs w:val="24"/>
          <w:lang w:val="en-US"/>
        </w:rPr>
        <w:t xml:space="preserve"> and a horizontal reach of up to 37.3 </w:t>
      </w:r>
      <w:proofErr w:type="spellStart"/>
      <w:r w:rsidRPr="001D4B33">
        <w:rPr>
          <w:rFonts w:cs="Arial"/>
          <w:sz w:val="24"/>
          <w:szCs w:val="24"/>
          <w:lang w:val="en-US"/>
        </w:rPr>
        <w:t>metres</w:t>
      </w:r>
      <w:proofErr w:type="spellEnd"/>
      <w:r w:rsidRPr="001D4B33">
        <w:rPr>
          <w:rFonts w:cs="Arial"/>
          <w:sz w:val="24"/>
          <w:szCs w:val="24"/>
          <w:lang w:val="en-US"/>
        </w:rPr>
        <w:t>. The quiet boom with Intelligent Boom Control (</w:t>
      </w:r>
      <w:proofErr w:type="spellStart"/>
      <w:r w:rsidRPr="001D4B33">
        <w:rPr>
          <w:rFonts w:cs="Arial"/>
          <w:sz w:val="24"/>
          <w:szCs w:val="24"/>
          <w:lang w:val="en-US"/>
        </w:rPr>
        <w:t>iBC</w:t>
      </w:r>
      <w:proofErr w:type="spellEnd"/>
      <w:r w:rsidRPr="001D4B33">
        <w:rPr>
          <w:rFonts w:cs="Arial"/>
          <w:sz w:val="24"/>
          <w:szCs w:val="24"/>
          <w:lang w:val="en-US"/>
        </w:rPr>
        <w:t>) ensures precise and safe concrete distribution with minimal vibration – ideal for challenging concreting jobs.</w:t>
      </w:r>
    </w:p>
    <w:p w14:paraId="0786A4B5" w14:textId="77777777" w:rsidR="001D4B33" w:rsidRPr="001D4B33" w:rsidRDefault="001D4B33" w:rsidP="001D4B33">
      <w:pPr>
        <w:spacing w:before="100" w:beforeAutospacing="1" w:after="100" w:afterAutospacing="1"/>
        <w:rPr>
          <w:rFonts w:cs="Arial"/>
          <w:sz w:val="24"/>
          <w:szCs w:val="24"/>
          <w:lang w:val="en-US"/>
        </w:rPr>
      </w:pPr>
    </w:p>
    <w:p w14:paraId="53696B6D" w14:textId="77777777" w:rsidR="001D4B33" w:rsidRPr="001D4B33" w:rsidRDefault="001D4B33" w:rsidP="001D4B33">
      <w:pPr>
        <w:spacing w:before="100" w:beforeAutospacing="1" w:after="100" w:afterAutospacing="1"/>
        <w:rPr>
          <w:rFonts w:cs="Arial"/>
          <w:sz w:val="24"/>
          <w:szCs w:val="24"/>
          <w:lang w:val="en-US"/>
        </w:rPr>
      </w:pPr>
    </w:p>
    <w:p w14:paraId="0E4B0CDE" w14:textId="77777777" w:rsidR="001D4B33" w:rsidRPr="001D4B33" w:rsidRDefault="001D4B33" w:rsidP="001D4B33">
      <w:pPr>
        <w:spacing w:before="100" w:beforeAutospacing="1" w:after="100" w:afterAutospacing="1"/>
        <w:rPr>
          <w:rFonts w:cs="Arial"/>
          <w:b/>
          <w:bCs/>
          <w:sz w:val="24"/>
          <w:szCs w:val="24"/>
          <w:lang w:val="en-US"/>
        </w:rPr>
      </w:pPr>
      <w:r w:rsidRPr="001D4B33">
        <w:rPr>
          <w:rFonts w:cs="Arial"/>
          <w:b/>
          <w:bCs/>
          <w:sz w:val="24"/>
          <w:szCs w:val="24"/>
          <w:lang w:val="en-US"/>
        </w:rPr>
        <w:t>Efficiency meets operating comfort – Ergonic® control system</w:t>
      </w:r>
    </w:p>
    <w:p w14:paraId="70395313" w14:textId="77777777" w:rsidR="001D4B33" w:rsidRPr="001D4B33" w:rsidRDefault="001D4B33" w:rsidP="001D4B33">
      <w:pPr>
        <w:spacing w:before="100" w:beforeAutospacing="1" w:after="100" w:afterAutospacing="1"/>
        <w:rPr>
          <w:rFonts w:cs="Arial"/>
          <w:sz w:val="24"/>
          <w:szCs w:val="24"/>
          <w:lang w:val="en-US"/>
        </w:rPr>
      </w:pPr>
      <w:r w:rsidRPr="001D4B33">
        <w:rPr>
          <w:rFonts w:cs="Arial"/>
          <w:sz w:val="24"/>
          <w:szCs w:val="24"/>
          <w:lang w:val="en-US"/>
        </w:rPr>
        <w:t xml:space="preserve">The machine is equipped with the Ergonic® 3 control system and a proven, fuel-efficient Putzmeister 15 </w:t>
      </w:r>
      <w:proofErr w:type="spellStart"/>
      <w:r w:rsidRPr="001D4B33">
        <w:rPr>
          <w:rFonts w:cs="Arial"/>
          <w:sz w:val="24"/>
          <w:szCs w:val="24"/>
          <w:lang w:val="en-US"/>
        </w:rPr>
        <w:t>iLS</w:t>
      </w:r>
      <w:proofErr w:type="spellEnd"/>
      <w:r w:rsidRPr="001D4B33">
        <w:rPr>
          <w:rFonts w:cs="Arial"/>
          <w:sz w:val="24"/>
          <w:szCs w:val="24"/>
          <w:lang w:val="en-US"/>
        </w:rPr>
        <w:t xml:space="preserve"> hydraulic pump that can move a lot of concrete with a delivery rate of up to 150 m3/h and 83 bar pressure. Ergonic® 3 combines the proven functions of its predecessors and adds new, modern assistance systems and a fault management system to make work easier for machine operators. </w:t>
      </w:r>
    </w:p>
    <w:p w14:paraId="02696F46" w14:textId="0868760D" w:rsidR="00971708" w:rsidRPr="001D4B33" w:rsidRDefault="00971708" w:rsidP="00971708">
      <w:pPr>
        <w:spacing w:before="100" w:beforeAutospacing="1" w:after="100" w:afterAutospacing="1"/>
        <w:rPr>
          <w:rFonts w:ascii="Times New Roman" w:hAnsi="Times New Roman"/>
          <w:sz w:val="24"/>
          <w:szCs w:val="24"/>
          <w:lang w:val="en-US"/>
        </w:rPr>
      </w:pPr>
    </w:p>
    <w:p w14:paraId="20DEA9D8" w14:textId="0BCDE2FB" w:rsidR="008C14AA" w:rsidRPr="00EC113D" w:rsidRDefault="00971708" w:rsidP="008C14AA">
      <w:pPr>
        <w:spacing w:line="360" w:lineRule="auto"/>
        <w:rPr>
          <w:b/>
          <w:sz w:val="22"/>
          <w:szCs w:val="22"/>
          <w:lang w:val="en-US" w:bidi="de-DE"/>
        </w:rPr>
      </w:pPr>
      <w:r w:rsidRPr="008C14AA">
        <w:rPr>
          <w:rFonts w:ascii="Times New Roman" w:hAnsi="Times New Roman"/>
          <w:sz w:val="24"/>
          <w:szCs w:val="24"/>
          <w:lang w:val="en-US"/>
        </w:rPr>
        <w:t>​</w:t>
      </w:r>
      <w:r w:rsidR="008C14AA" w:rsidRPr="008C14AA">
        <w:rPr>
          <w:b/>
          <w:sz w:val="22"/>
          <w:szCs w:val="22"/>
          <w:lang w:val="en-US" w:bidi="de-DE"/>
        </w:rPr>
        <w:t xml:space="preserve"> </w:t>
      </w:r>
      <w:r w:rsidR="008C14AA" w:rsidRPr="00EC113D">
        <w:rPr>
          <w:b/>
          <w:sz w:val="22"/>
          <w:szCs w:val="22"/>
          <w:lang w:val="en-US" w:bidi="de-DE"/>
        </w:rPr>
        <w:t xml:space="preserve">About the Putzmeister Group </w:t>
      </w:r>
    </w:p>
    <w:p w14:paraId="192694FE" w14:textId="77777777" w:rsidR="008C14AA" w:rsidRPr="00E34636" w:rsidRDefault="008C14AA" w:rsidP="008C14AA">
      <w:pPr>
        <w:spacing w:line="360" w:lineRule="auto"/>
        <w:rPr>
          <w:sz w:val="22"/>
          <w:szCs w:val="22"/>
          <w:lang w:val="en-US" w:bidi="de-DE"/>
        </w:rPr>
      </w:pPr>
      <w:r w:rsidRPr="00EC113D">
        <w:rPr>
          <w:sz w:val="22"/>
          <w:szCs w:val="22"/>
          <w:lang w:val="en-US" w:bidi="de-DE"/>
        </w:rPr>
        <w:t xml:space="preserve">The Putzmeister Group develops and produces machinery of high technological quality in the fields of concrete conveying, truck-mounted concrete pumps, stationary concrete pumps, placing booms and accessories, plant technology, conveying viscous industrial materials through pipes, concrete </w:t>
      </w:r>
      <w:r>
        <w:rPr>
          <w:sz w:val="22"/>
          <w:szCs w:val="22"/>
          <w:lang w:val="en-US" w:bidi="de-DE"/>
        </w:rPr>
        <w:t>spraying</w:t>
      </w:r>
      <w:r w:rsidRPr="00EC113D">
        <w:rPr>
          <w:sz w:val="22"/>
          <w:szCs w:val="22"/>
          <w:lang w:val="en-US" w:bidi="de-DE"/>
        </w:rPr>
        <w:t xml:space="preserve"> and transport</w:t>
      </w:r>
      <w:r>
        <w:rPr>
          <w:sz w:val="22"/>
          <w:szCs w:val="22"/>
          <w:lang w:val="en-US" w:bidi="de-DE"/>
        </w:rPr>
        <w:t xml:space="preserve"> in </w:t>
      </w:r>
      <w:r w:rsidRPr="00EC113D">
        <w:rPr>
          <w:sz w:val="22"/>
          <w:szCs w:val="22"/>
          <w:lang w:val="en-US" w:bidi="de-DE"/>
        </w:rPr>
        <w:t xml:space="preserve">tunnels and </w:t>
      </w:r>
      <w:r>
        <w:rPr>
          <w:sz w:val="22"/>
          <w:szCs w:val="22"/>
          <w:lang w:val="en-US" w:bidi="de-DE"/>
        </w:rPr>
        <w:t>underground</w:t>
      </w:r>
      <w:r w:rsidRPr="00EC113D">
        <w:rPr>
          <w:sz w:val="22"/>
          <w:szCs w:val="22"/>
          <w:lang w:val="en-US" w:bidi="de-DE"/>
        </w:rPr>
        <w:t xml:space="preserve">, mortar machines, plastering machines, screed conveying, injection and specialist applications. </w:t>
      </w:r>
      <w:r w:rsidRPr="00E34636">
        <w:rPr>
          <w:sz w:val="22"/>
          <w:szCs w:val="22"/>
          <w:lang w:val="en-US" w:bidi="de-DE"/>
        </w:rPr>
        <w:t>Market segments include the construction industry, mining and tunneling, large industrial projects, power plants and sewage treatment plants, as well as waste incineration plants, all over the world.</w:t>
      </w:r>
    </w:p>
    <w:p w14:paraId="782E9FB9" w14:textId="77777777" w:rsidR="008C14AA" w:rsidRPr="00E34636" w:rsidRDefault="008C14AA" w:rsidP="008C14AA">
      <w:pPr>
        <w:spacing w:line="360" w:lineRule="auto"/>
        <w:rPr>
          <w:sz w:val="22"/>
          <w:szCs w:val="22"/>
          <w:lang w:val="en-US" w:bidi="de-DE"/>
        </w:rPr>
      </w:pPr>
    </w:p>
    <w:p w14:paraId="2FB2790A" w14:textId="77777777" w:rsidR="008C14AA" w:rsidRDefault="008C14AA" w:rsidP="008C14AA">
      <w:pPr>
        <w:spacing w:line="360" w:lineRule="auto"/>
        <w:rPr>
          <w:sz w:val="22"/>
          <w:szCs w:val="22"/>
          <w:lang w:val="en-US" w:bidi="de-DE"/>
        </w:rPr>
      </w:pPr>
      <w:r w:rsidRPr="00E34636">
        <w:rPr>
          <w:sz w:val="22"/>
          <w:szCs w:val="22"/>
          <w:lang w:val="en-US" w:bidi="de-DE"/>
        </w:rPr>
        <w:t xml:space="preserve">The company is based in Aichtal. </w:t>
      </w:r>
      <w:r w:rsidRPr="00151C50">
        <w:rPr>
          <w:sz w:val="22"/>
          <w:szCs w:val="22"/>
          <w:lang w:val="en-US" w:bidi="de-DE"/>
        </w:rPr>
        <w:t>With around 4,000 employees, the company generated sales of around 1 billion euros in the 2023 financial year.</w:t>
      </w:r>
    </w:p>
    <w:p w14:paraId="00D9842F" w14:textId="6CDA3FC9" w:rsidR="005F5FB6" w:rsidRPr="008C14AA" w:rsidRDefault="008C14AA" w:rsidP="008C14AA">
      <w:pPr>
        <w:rPr>
          <w:rFonts w:ascii="Times New Roman" w:hAnsi="Times New Roman"/>
          <w:sz w:val="24"/>
          <w:szCs w:val="24"/>
          <w:lang w:val="en-US"/>
        </w:rPr>
      </w:pPr>
      <w:r>
        <w:rPr>
          <w:sz w:val="22"/>
          <w:szCs w:val="22"/>
          <w:lang w:val="en-US" w:bidi="de-DE"/>
        </w:rPr>
        <w:br w:type="page"/>
      </w:r>
    </w:p>
    <w:sectPr w:rsidR="005F5FB6" w:rsidRPr="008C14AA" w:rsidSect="006B430E">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2F89D" w14:textId="77777777" w:rsidR="00CE58CC" w:rsidRDefault="00CE58CC">
      <w:r>
        <w:separator/>
      </w:r>
    </w:p>
  </w:endnote>
  <w:endnote w:type="continuationSeparator" w:id="0">
    <w:p w14:paraId="3B09DC37" w14:textId="77777777" w:rsidR="00CE58CC" w:rsidRDefault="00CE5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3DC71" w14:textId="77777777" w:rsidR="007A7AE4" w:rsidRDefault="007A7AE4">
    <w:pPr>
      <w:pStyle w:val="Fuzeile"/>
      <w:pBdr>
        <w:top w:val="single" w:sz="6" w:space="1" w:color="auto"/>
      </w:pBdr>
      <w:jc w:val="center"/>
      <w:rPr>
        <w:b/>
      </w:rPr>
    </w:pPr>
    <w:r>
      <w:rPr>
        <w:b/>
      </w:rPr>
      <w:t>Hinweis:</w:t>
    </w:r>
  </w:p>
  <w:p w14:paraId="492CB7E3"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71002"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C02A5" w14:textId="77777777" w:rsidR="00290E1B" w:rsidRDefault="00290E1B">
    <w:pPr>
      <w:pStyle w:val="Fuzeile"/>
      <w:rPr>
        <w:sz w:val="14"/>
      </w:rPr>
    </w:pPr>
    <w:r>
      <w:rPr>
        <w:sz w:val="14"/>
      </w:rPr>
      <w:t>Informieren Sie Ihre Mitarbeiter über den Inhalt dieser PORGA und ergänzen Sie gegebenenfalls  die Stellenbeschreibung!</w:t>
    </w:r>
  </w:p>
  <w:p w14:paraId="011E5A99"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04864D38" w14:textId="77777777" w:rsidR="00290E1B" w:rsidRDefault="00290E1B">
    <w:pPr>
      <w:pStyle w:val="Fuzeile"/>
      <w:jc w:val="center"/>
      <w:rPr>
        <w:sz w:val="14"/>
      </w:rPr>
    </w:pPr>
  </w:p>
  <w:p w14:paraId="2F4D0236"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3EA5A" w14:textId="77777777" w:rsidR="00CE58CC" w:rsidRDefault="00CE58CC">
      <w:r>
        <w:separator/>
      </w:r>
    </w:p>
  </w:footnote>
  <w:footnote w:type="continuationSeparator" w:id="0">
    <w:p w14:paraId="359DEAD9" w14:textId="77777777" w:rsidR="00CE58CC" w:rsidRDefault="00CE5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6218F"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B6254C0"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0811CC31" w14:textId="1E518A4A"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A017B6">
      <w:rPr>
        <w:noProof/>
        <w:sz w:val="12"/>
      </w:rPr>
      <w:t>L:\PMH\MRKT\pub\Presse- und Öffentlichkeitsarbeit\Presse-Informationen\Presseinformationen\Vorlage_PMH_Presseinfo_D.doc</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812C34">
      <w:rPr>
        <w:noProof/>
      </w:rPr>
      <w:t>2025-04-16</w:t>
    </w:r>
    <w:r>
      <w:fldChar w:fldCharType="end"/>
    </w:r>
  </w:p>
  <w:p w14:paraId="2DD31EBC"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174EEF36" w14:textId="77777777" w:rsidR="007A7AE4" w:rsidRPr="00E30B18" w:rsidRDefault="007A7AE4" w:rsidP="009D0413">
    <w:pPr>
      <w:pStyle w:val="Kopfzeile"/>
      <w:jc w:val="right"/>
    </w:pPr>
    <w:r>
      <w:fldChar w:fldCharType="begin"/>
    </w:r>
    <w:r w:rsidRPr="00E30B18">
      <w:instrText xml:space="preserve"> REF nr \* MERGEFORMAT </w:instrText>
    </w:r>
    <w:r>
      <w:fldChar w:fldCharType="separate"/>
    </w:r>
    <w:r w:rsidR="00A017B6">
      <w:rPr>
        <w:b/>
        <w:bCs/>
      </w:rPr>
      <w:t>Fehler! Verweisquelle konnte nicht gefunden werden.</w:t>
    </w:r>
    <w:r>
      <w:fldChar w:fldCharType="end"/>
    </w:r>
    <w:r w:rsidRPr="00E30B18">
      <w:t xml:space="preserve"> </w:t>
    </w:r>
  </w:p>
  <w:p w14:paraId="4A3BA716" w14:textId="77777777"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A017B6">
      <w:rPr>
        <w:b/>
        <w:bCs/>
      </w:rPr>
      <w:t>Fehler! Verweisquelle konnte nicht gefunden werden.</w:t>
    </w:r>
    <w:r>
      <w:fldChar w:fldCharType="end"/>
    </w:r>
  </w:p>
  <w:p w14:paraId="6D85C0DE" w14:textId="77777777" w:rsidR="007A7AE4" w:rsidRDefault="007A7AE4" w:rsidP="009D0413">
    <w:pPr>
      <w:pStyle w:val="Kopfzeile"/>
    </w:pPr>
  </w:p>
  <w:p w14:paraId="3F450899"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77383" w14:textId="1D81007A" w:rsidR="006B430E" w:rsidRDefault="00812C34" w:rsidP="006B430E">
    <w:pPr>
      <w:pStyle w:val="Kopfzeile"/>
      <w:jc w:val="right"/>
    </w:pPr>
    <w:r>
      <w:rPr>
        <w:noProof/>
      </w:rPr>
      <w:drawing>
        <wp:inline distT="0" distB="0" distL="0" distR="0" wp14:anchorId="421B15BF" wp14:editId="40371DDA">
          <wp:extent cx="1514475" cy="7334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733425"/>
                  </a:xfrm>
                  <a:prstGeom prst="rect">
                    <a:avLst/>
                  </a:prstGeom>
                  <a:noFill/>
                  <a:ln>
                    <a:noFill/>
                  </a:ln>
                </pic:spPr>
              </pic:pic>
            </a:graphicData>
          </a:graphic>
        </wp:inline>
      </w:drawing>
    </w:r>
  </w:p>
  <w:p w14:paraId="7D376C29" w14:textId="77777777" w:rsidR="006B430E" w:rsidRDefault="006B430E">
    <w:pPr>
      <w:pStyle w:val="Kopfzeile"/>
    </w:pPr>
  </w:p>
  <w:p w14:paraId="523D5F99"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ED890"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526CEEC"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ED264" w14:textId="77777777" w:rsidR="00290E1B" w:rsidRPr="001B6138" w:rsidRDefault="00670FF8" w:rsidP="009D0413">
    <w:pPr>
      <w:pStyle w:val="Kopfzeile"/>
      <w:rPr>
        <w:sz w:val="12"/>
      </w:rPr>
    </w:pPr>
    <w:r w:rsidRPr="00670FF8">
      <w:rPr>
        <w:snapToGrid w:val="0"/>
        <w:sz w:val="12"/>
      </w:rPr>
      <w:fldChar w:fldCharType="begin"/>
    </w:r>
    <w:r w:rsidRPr="00670FF8">
      <w:rPr>
        <w:snapToGrid w:val="0"/>
        <w:sz w:val="12"/>
      </w:rPr>
      <w:instrText xml:space="preserve"> FILENAME </w:instrText>
    </w:r>
    <w:r w:rsidRPr="00670FF8">
      <w:rPr>
        <w:snapToGrid w:val="0"/>
        <w:sz w:val="12"/>
      </w:rPr>
      <w:fldChar w:fldCharType="separate"/>
    </w:r>
    <w:r w:rsidR="00A017B6">
      <w:rPr>
        <w:noProof/>
        <w:snapToGrid w:val="0"/>
        <w:sz w:val="12"/>
      </w:rPr>
      <w:t>Vorlage_PMH_Presseinfo_D.doc</w:t>
    </w:r>
    <w:r w:rsidRPr="00670FF8">
      <w:rPr>
        <w:snapToGrid w:val="0"/>
        <w:sz w:val="12"/>
      </w:rPr>
      <w:fldChar w:fldCharType="end"/>
    </w:r>
    <w:r w:rsidR="00290E1B" w:rsidRPr="001B6138">
      <w:rPr>
        <w:sz w:val="12"/>
      </w:rPr>
      <w:tab/>
    </w:r>
    <w:r w:rsidR="00290E1B"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235AD2">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235AD2">
      <w:rPr>
        <w:rStyle w:val="Seitenzahl"/>
        <w:noProof/>
      </w:rPr>
      <w:t>2</w:t>
    </w:r>
    <w:r w:rsidR="00A03BAD">
      <w:rPr>
        <w:rStyle w:val="Seitenzahl"/>
      </w:rPr>
      <w:fldChar w:fldCharType="end"/>
    </w:r>
  </w:p>
  <w:p w14:paraId="1B7A1395"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C88CF" w14:textId="16F82125" w:rsidR="00290E1B" w:rsidRDefault="00812C34">
    <w:pPr>
      <w:pStyle w:val="Kopfzeile"/>
      <w:pBdr>
        <w:bottom w:val="single" w:sz="6" w:space="1" w:color="auto"/>
      </w:pBdr>
    </w:pPr>
    <w:r>
      <w:rPr>
        <w:noProof/>
      </w:rPr>
      <mc:AlternateContent>
        <mc:Choice Requires="wpc">
          <w:drawing>
            <wp:anchor distT="0" distB="0" distL="114300" distR="114300" simplePos="0" relativeHeight="251659264" behindDoc="0" locked="0" layoutInCell="0" allowOverlap="1" wp14:anchorId="241E2983" wp14:editId="113E1D56">
              <wp:simplePos x="0" y="0"/>
              <wp:positionH relativeFrom="column">
                <wp:posOffset>-391795</wp:posOffset>
              </wp:positionH>
              <wp:positionV relativeFrom="paragraph">
                <wp:posOffset>3660140</wp:posOffset>
              </wp:positionV>
              <wp:extent cx="228600" cy="2491105"/>
              <wp:effectExtent l="0" t="0" r="0" b="0"/>
              <wp:wrapNone/>
              <wp:docPr id="1418631106"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551168895"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B5A5C"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41E2983" id="Zeichenbereich 1" o:spid="_x0000_s1026" editas="canvas" style="position:absolute;margin-left:-30.85pt;margin-top:288.2pt;width:18pt;height:196.15pt;z-index:251659264"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" filled="f" stroked="f">
                <v:textbox style="layout-flow:vertical;mso-layout-flow-alt:bottom-to-top" inset="0,0,0,0">
                  <w:txbxContent>
                    <w:p w14:paraId="342B5A5C"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A017B6">
      <w:rPr>
        <w:noProof/>
        <w:sz w:val="12"/>
        <w:szCs w:val="12"/>
      </w:rPr>
      <w:t>L:\PMH\MRKT\pub\Presse- und Öffentlichkeitsarbeit\Presse-Informationen\Presseinformationen\Vorlage_PMH_Presseinfo_D.doc</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A017B6">
      <w:rPr>
        <w:noProof/>
      </w:rPr>
      <w:t>2012-11-30</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C80E0D"/>
    <w:multiLevelType w:val="hybridMultilevel"/>
    <w:tmpl w:val="F44E049E"/>
    <w:lvl w:ilvl="0" w:tplc="9A008F5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17345998">
    <w:abstractNumId w:val="0"/>
  </w:num>
  <w:num w:numId="2" w16cid:durableId="5431047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57598"/>
    <w:rsid w:val="00067B87"/>
    <w:rsid w:val="00076353"/>
    <w:rsid w:val="00082938"/>
    <w:rsid w:val="00083BC3"/>
    <w:rsid w:val="00093259"/>
    <w:rsid w:val="000A70BE"/>
    <w:rsid w:val="000C52FB"/>
    <w:rsid w:val="000F2645"/>
    <w:rsid w:val="00141FFB"/>
    <w:rsid w:val="001421B6"/>
    <w:rsid w:val="00142340"/>
    <w:rsid w:val="00145DE7"/>
    <w:rsid w:val="001661E5"/>
    <w:rsid w:val="00177C0F"/>
    <w:rsid w:val="001841BF"/>
    <w:rsid w:val="001A08D7"/>
    <w:rsid w:val="001A3E08"/>
    <w:rsid w:val="001B43B0"/>
    <w:rsid w:val="001D0722"/>
    <w:rsid w:val="001D3FFF"/>
    <w:rsid w:val="001D41E1"/>
    <w:rsid w:val="001D4B33"/>
    <w:rsid w:val="001D6D26"/>
    <w:rsid w:val="001E55DF"/>
    <w:rsid w:val="001F2002"/>
    <w:rsid w:val="00235AD2"/>
    <w:rsid w:val="00237511"/>
    <w:rsid w:val="0024021D"/>
    <w:rsid w:val="00257077"/>
    <w:rsid w:val="00272F2A"/>
    <w:rsid w:val="00290026"/>
    <w:rsid w:val="00290E1B"/>
    <w:rsid w:val="002A6DD3"/>
    <w:rsid w:val="002B4AA5"/>
    <w:rsid w:val="002C09E4"/>
    <w:rsid w:val="002E6951"/>
    <w:rsid w:val="00335008"/>
    <w:rsid w:val="00336F0B"/>
    <w:rsid w:val="00364EF9"/>
    <w:rsid w:val="003752CD"/>
    <w:rsid w:val="003777DE"/>
    <w:rsid w:val="00392BB2"/>
    <w:rsid w:val="003A3AA0"/>
    <w:rsid w:val="003A6C8A"/>
    <w:rsid w:val="003B49CD"/>
    <w:rsid w:val="003D1B3B"/>
    <w:rsid w:val="003E77E3"/>
    <w:rsid w:val="0045486B"/>
    <w:rsid w:val="0047366D"/>
    <w:rsid w:val="00476963"/>
    <w:rsid w:val="004B31C8"/>
    <w:rsid w:val="004D1355"/>
    <w:rsid w:val="004D2E54"/>
    <w:rsid w:val="004D595A"/>
    <w:rsid w:val="004D5F1B"/>
    <w:rsid w:val="005015FD"/>
    <w:rsid w:val="00506F16"/>
    <w:rsid w:val="00523BAA"/>
    <w:rsid w:val="00546E00"/>
    <w:rsid w:val="00554C9D"/>
    <w:rsid w:val="00556D5F"/>
    <w:rsid w:val="00562C1F"/>
    <w:rsid w:val="00564BB4"/>
    <w:rsid w:val="0056583F"/>
    <w:rsid w:val="00574406"/>
    <w:rsid w:val="00575338"/>
    <w:rsid w:val="005B678D"/>
    <w:rsid w:val="005B7A13"/>
    <w:rsid w:val="005C1EB1"/>
    <w:rsid w:val="005E029D"/>
    <w:rsid w:val="005F5FB6"/>
    <w:rsid w:val="005F7FCC"/>
    <w:rsid w:val="0060207B"/>
    <w:rsid w:val="00605421"/>
    <w:rsid w:val="00611056"/>
    <w:rsid w:val="00622A56"/>
    <w:rsid w:val="00647578"/>
    <w:rsid w:val="00661D36"/>
    <w:rsid w:val="00667F0E"/>
    <w:rsid w:val="00670FF8"/>
    <w:rsid w:val="00692D2D"/>
    <w:rsid w:val="006949C8"/>
    <w:rsid w:val="006B430E"/>
    <w:rsid w:val="006B5D54"/>
    <w:rsid w:val="006B7DF9"/>
    <w:rsid w:val="006C5DBF"/>
    <w:rsid w:val="006D50D9"/>
    <w:rsid w:val="006E297B"/>
    <w:rsid w:val="006F11C3"/>
    <w:rsid w:val="00701BD7"/>
    <w:rsid w:val="00705C1A"/>
    <w:rsid w:val="00723D25"/>
    <w:rsid w:val="00727728"/>
    <w:rsid w:val="007279AE"/>
    <w:rsid w:val="00733A33"/>
    <w:rsid w:val="00747EC9"/>
    <w:rsid w:val="0075697D"/>
    <w:rsid w:val="007645A6"/>
    <w:rsid w:val="007744C6"/>
    <w:rsid w:val="007832C7"/>
    <w:rsid w:val="007A7AE4"/>
    <w:rsid w:val="007B0856"/>
    <w:rsid w:val="007D6B65"/>
    <w:rsid w:val="007E7B3B"/>
    <w:rsid w:val="00800AC3"/>
    <w:rsid w:val="00801ECB"/>
    <w:rsid w:val="00812C34"/>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C14AA"/>
    <w:rsid w:val="008D7747"/>
    <w:rsid w:val="008E693A"/>
    <w:rsid w:val="008F752E"/>
    <w:rsid w:val="0090434A"/>
    <w:rsid w:val="0090782D"/>
    <w:rsid w:val="00917EEB"/>
    <w:rsid w:val="00934899"/>
    <w:rsid w:val="00971708"/>
    <w:rsid w:val="00973F0A"/>
    <w:rsid w:val="00974099"/>
    <w:rsid w:val="00990173"/>
    <w:rsid w:val="009C02B3"/>
    <w:rsid w:val="009C101A"/>
    <w:rsid w:val="009C58A4"/>
    <w:rsid w:val="009D0413"/>
    <w:rsid w:val="009D2853"/>
    <w:rsid w:val="009D2B68"/>
    <w:rsid w:val="009F42B8"/>
    <w:rsid w:val="009F73FF"/>
    <w:rsid w:val="00A017B6"/>
    <w:rsid w:val="00A03BAD"/>
    <w:rsid w:val="00A1516F"/>
    <w:rsid w:val="00A15E12"/>
    <w:rsid w:val="00A35F0F"/>
    <w:rsid w:val="00A42A2A"/>
    <w:rsid w:val="00A5241D"/>
    <w:rsid w:val="00A54299"/>
    <w:rsid w:val="00A60C39"/>
    <w:rsid w:val="00A62AC6"/>
    <w:rsid w:val="00A72FD5"/>
    <w:rsid w:val="00A8406B"/>
    <w:rsid w:val="00A92FAB"/>
    <w:rsid w:val="00AE266C"/>
    <w:rsid w:val="00AE29F3"/>
    <w:rsid w:val="00B2794A"/>
    <w:rsid w:val="00B4553D"/>
    <w:rsid w:val="00B50A07"/>
    <w:rsid w:val="00B54242"/>
    <w:rsid w:val="00B707CB"/>
    <w:rsid w:val="00B9555A"/>
    <w:rsid w:val="00BB6844"/>
    <w:rsid w:val="00BB7CED"/>
    <w:rsid w:val="00BC3146"/>
    <w:rsid w:val="00BC3A86"/>
    <w:rsid w:val="00BC7E35"/>
    <w:rsid w:val="00BF324B"/>
    <w:rsid w:val="00BF74E7"/>
    <w:rsid w:val="00C13365"/>
    <w:rsid w:val="00C166BF"/>
    <w:rsid w:val="00C2151B"/>
    <w:rsid w:val="00C4510B"/>
    <w:rsid w:val="00C4704F"/>
    <w:rsid w:val="00C60498"/>
    <w:rsid w:val="00C6331B"/>
    <w:rsid w:val="00C63FC0"/>
    <w:rsid w:val="00CC1F89"/>
    <w:rsid w:val="00CE58CC"/>
    <w:rsid w:val="00D05F59"/>
    <w:rsid w:val="00D17FA8"/>
    <w:rsid w:val="00D2347E"/>
    <w:rsid w:val="00D2386E"/>
    <w:rsid w:val="00D26F81"/>
    <w:rsid w:val="00D34932"/>
    <w:rsid w:val="00D642F4"/>
    <w:rsid w:val="00D7035C"/>
    <w:rsid w:val="00D749DE"/>
    <w:rsid w:val="00D74EAB"/>
    <w:rsid w:val="00D91285"/>
    <w:rsid w:val="00D919BC"/>
    <w:rsid w:val="00DC0342"/>
    <w:rsid w:val="00DC12F5"/>
    <w:rsid w:val="00DC305F"/>
    <w:rsid w:val="00DE27A3"/>
    <w:rsid w:val="00DF5BB8"/>
    <w:rsid w:val="00E20A1E"/>
    <w:rsid w:val="00E24A71"/>
    <w:rsid w:val="00E30B18"/>
    <w:rsid w:val="00E40B2A"/>
    <w:rsid w:val="00E6292C"/>
    <w:rsid w:val="00E64DB1"/>
    <w:rsid w:val="00E71E07"/>
    <w:rsid w:val="00E73DD5"/>
    <w:rsid w:val="00E77488"/>
    <w:rsid w:val="00EA1E62"/>
    <w:rsid w:val="00EA340B"/>
    <w:rsid w:val="00EB0DE2"/>
    <w:rsid w:val="00EB18CD"/>
    <w:rsid w:val="00EB3C27"/>
    <w:rsid w:val="00EB4EAC"/>
    <w:rsid w:val="00EB5C19"/>
    <w:rsid w:val="00EC1277"/>
    <w:rsid w:val="00EC44A6"/>
    <w:rsid w:val="00EE3945"/>
    <w:rsid w:val="00EF440B"/>
    <w:rsid w:val="00EF4BA8"/>
    <w:rsid w:val="00F0330A"/>
    <w:rsid w:val="00F03475"/>
    <w:rsid w:val="00F21CC2"/>
    <w:rsid w:val="00F32501"/>
    <w:rsid w:val="00F32861"/>
    <w:rsid w:val="00F3714C"/>
    <w:rsid w:val="00F56D98"/>
    <w:rsid w:val="00F70BD5"/>
    <w:rsid w:val="00F75F99"/>
    <w:rsid w:val="00F81F21"/>
    <w:rsid w:val="00F90230"/>
    <w:rsid w:val="00F90856"/>
    <w:rsid w:val="00F9787F"/>
    <w:rsid w:val="00FB0EAC"/>
    <w:rsid w:val="00FB5643"/>
    <w:rsid w:val="00FD5284"/>
    <w:rsid w:val="00FE1229"/>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766259E"/>
  <w15:chartTrackingRefBased/>
  <w15:docId w15:val="{8513E1D4-A5AF-4635-B454-74CA51EB0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styleId="StandardWeb">
    <w:name w:val="Normal (Web)"/>
    <w:basedOn w:val="Standard"/>
    <w:uiPriority w:val="99"/>
    <w:unhideWhenUsed/>
    <w:rsid w:val="005F5FB6"/>
    <w:pPr>
      <w:spacing w:before="100" w:beforeAutospacing="1" w:after="100" w:afterAutospacing="1"/>
    </w:pPr>
    <w:rPr>
      <w:rFonts w:ascii="Times New Roman" w:hAnsi="Times New Roman"/>
      <w:sz w:val="24"/>
      <w:szCs w:val="24"/>
    </w:rPr>
  </w:style>
  <w:style w:type="character" w:customStyle="1" w:styleId="ckeimageresizer">
    <w:name w:val="cke_image_resizer"/>
    <w:basedOn w:val="Absatz-Standardschriftart"/>
    <w:rsid w:val="005F5F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093588">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384252705">
      <w:bodyDiv w:val="1"/>
      <w:marLeft w:val="0"/>
      <w:marRight w:val="0"/>
      <w:marTop w:val="0"/>
      <w:marBottom w:val="0"/>
      <w:divBdr>
        <w:top w:val="none" w:sz="0" w:space="0" w:color="auto"/>
        <w:left w:val="none" w:sz="0" w:space="0" w:color="auto"/>
        <w:bottom w:val="none" w:sz="0" w:space="0" w:color="auto"/>
        <w:right w:val="none" w:sz="0" w:space="0" w:color="auto"/>
      </w:divBdr>
    </w:div>
    <w:div w:id="1467702174">
      <w:bodyDiv w:val="1"/>
      <w:marLeft w:val="0"/>
      <w:marRight w:val="0"/>
      <w:marTop w:val="0"/>
      <w:marBottom w:val="0"/>
      <w:divBdr>
        <w:top w:val="none" w:sz="0" w:space="0" w:color="auto"/>
        <w:left w:val="none" w:sz="0" w:space="0" w:color="auto"/>
        <w:bottom w:val="none" w:sz="0" w:space="0" w:color="auto"/>
        <w:right w:val="none" w:sz="0" w:space="0" w:color="auto"/>
      </w:divBdr>
    </w:div>
    <w:div w:id="211042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keting@putzmeister.co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5" ma:contentTypeDescription="Create a new document." ma:contentTypeScope="" ma:versionID="1509468d1c813b0d0971e5d6722bb708">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ea123de480db5a41fa8357236697aaa1"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9E3C34-B50D-47E9-8F48-3508C6F702EF}">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customXml/itemProps2.xml><?xml version="1.0" encoding="utf-8"?>
<ds:datastoreItem xmlns:ds="http://schemas.openxmlformats.org/officeDocument/2006/customXml" ds:itemID="{1494A2A5-8E30-4240-87A4-9766800105E6}">
  <ds:schemaRefs>
    <ds:schemaRef ds:uri="http://schemas.microsoft.com/sharepoint/v3/contenttype/forms"/>
  </ds:schemaRefs>
</ds:datastoreItem>
</file>

<file path=customXml/itemProps3.xml><?xml version="1.0" encoding="utf-8"?>
<ds:datastoreItem xmlns:ds="http://schemas.openxmlformats.org/officeDocument/2006/customXml" ds:itemID="{ACA01CE7-D128-4963-9AE6-654768215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825</Words>
  <Characters>4755</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5569</CharactersWithSpaces>
  <SharedDoc>false</SharedDoc>
  <HLinks>
    <vt:vector size="6" baseType="variant">
      <vt:variant>
        <vt:i4>1966119</vt:i4>
      </vt:variant>
      <vt:variant>
        <vt:i4>0</vt:i4>
      </vt:variant>
      <vt:variant>
        <vt:i4>0</vt:i4>
      </vt:variant>
      <vt:variant>
        <vt:i4>5</vt:i4>
      </vt:variant>
      <vt:variant>
        <vt:lpwstr>mailto:marketing@putzmeister.com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 2060</dc:title>
  <dc:subject>vollelektrische Autobetonpumpe auf Volvo LKW</dc:subject>
  <dc:creator>Bernd Märkert</dc:creator>
  <cp:keywords/>
  <cp:lastModifiedBy>Märkert, Bernd</cp:lastModifiedBy>
  <cp:revision>7</cp:revision>
  <cp:lastPrinted>2010-03-30T14:11:00Z</cp:lastPrinted>
  <dcterms:created xsi:type="dcterms:W3CDTF">2025-04-16T13:23:00Z</dcterms:created>
  <dcterms:modified xsi:type="dcterms:W3CDTF">2025-04-16T13:27:00Z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