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801BBC" w:rsidRDefault="007A7AE4" w:rsidP="00C23B32">
      <w:pPr>
        <w:pBdr>
          <w:bottom w:val="single" w:sz="6" w:space="1" w:color="auto"/>
        </w:pBdr>
        <w:tabs>
          <w:tab w:val="right" w:pos="9072"/>
        </w:tabs>
        <w:spacing w:line="276" w:lineRule="auto"/>
        <w:jc w:val="both"/>
        <w:rPr>
          <w:rFonts w:cs="Arial"/>
          <w:sz w:val="12"/>
        </w:rPr>
        <w:sectPr w:rsidR="007A7AE4" w:rsidRPr="00801BBC"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801BBC" w14:paraId="670EFE59" w14:textId="77777777" w:rsidTr="00B2794A">
        <w:tc>
          <w:tcPr>
            <w:tcW w:w="1100" w:type="dxa"/>
            <w:shd w:val="clear" w:color="auto" w:fill="auto"/>
          </w:tcPr>
          <w:p w14:paraId="0A4ACBAF" w14:textId="77777777" w:rsidR="004B31C8" w:rsidRPr="00801BBC" w:rsidRDefault="00B802D5" w:rsidP="00C23B32">
            <w:pPr>
              <w:tabs>
                <w:tab w:val="left" w:pos="7655"/>
              </w:tabs>
              <w:spacing w:line="276" w:lineRule="auto"/>
              <w:rPr>
                <w:rFonts w:cs="Arial"/>
                <w:b/>
              </w:rPr>
            </w:pPr>
            <w:r>
              <w:rPr>
                <w:rFonts w:cs="Arial"/>
                <w:b/>
                <w:bCs/>
                <w:lang w:val="fr-FR"/>
              </w:rPr>
              <w:t>Contact :</w:t>
            </w:r>
          </w:p>
          <w:p w14:paraId="7274AA54" w14:textId="77777777" w:rsidR="004B31C8" w:rsidRPr="00801BBC" w:rsidRDefault="004B31C8" w:rsidP="00C23B32">
            <w:pPr>
              <w:tabs>
                <w:tab w:val="left" w:pos="7655"/>
              </w:tabs>
              <w:spacing w:line="276" w:lineRule="auto"/>
              <w:rPr>
                <w:rFonts w:cs="Arial"/>
                <w:b/>
              </w:rPr>
            </w:pPr>
          </w:p>
        </w:tc>
        <w:tc>
          <w:tcPr>
            <w:tcW w:w="4395" w:type="dxa"/>
            <w:shd w:val="clear" w:color="auto" w:fill="auto"/>
          </w:tcPr>
          <w:p w14:paraId="00B73A5E" w14:textId="77777777" w:rsidR="004B31C8" w:rsidRPr="007B2C16" w:rsidRDefault="004B31C8" w:rsidP="00C23B32">
            <w:pPr>
              <w:tabs>
                <w:tab w:val="left" w:pos="7655"/>
              </w:tabs>
              <w:spacing w:line="276" w:lineRule="auto"/>
              <w:rPr>
                <w:rFonts w:cs="Arial"/>
                <w:lang w:val="en-US"/>
              </w:rPr>
            </w:pPr>
            <w:r w:rsidRPr="007B2C16">
              <w:rPr>
                <w:rFonts w:cs="Arial"/>
                <w:lang w:val="en-US"/>
              </w:rPr>
              <w:t>Putzmeister Holding GmbH</w:t>
            </w:r>
          </w:p>
          <w:p w14:paraId="1046D509" w14:textId="77777777" w:rsidR="004B31C8" w:rsidRPr="007B2C16" w:rsidRDefault="004B31C8" w:rsidP="00C23B32">
            <w:pPr>
              <w:tabs>
                <w:tab w:val="left" w:pos="7655"/>
              </w:tabs>
              <w:spacing w:line="276" w:lineRule="auto"/>
              <w:rPr>
                <w:rFonts w:cs="Arial"/>
                <w:lang w:val="en-US"/>
              </w:rPr>
            </w:pPr>
            <w:r w:rsidRPr="007B2C16">
              <w:rPr>
                <w:rFonts w:cs="Arial"/>
                <w:lang w:val="en-US"/>
              </w:rPr>
              <w:t xml:space="preserve">Commercialisation </w:t>
            </w:r>
          </w:p>
          <w:p w14:paraId="0867662F" w14:textId="77777777" w:rsidR="004B31C8" w:rsidRPr="00801BBC" w:rsidRDefault="004B31C8" w:rsidP="00C23B32">
            <w:pPr>
              <w:tabs>
                <w:tab w:val="left" w:pos="7655"/>
              </w:tabs>
              <w:spacing w:line="276" w:lineRule="auto"/>
              <w:rPr>
                <w:rFonts w:cs="Arial"/>
              </w:rPr>
            </w:pPr>
            <w:r w:rsidRPr="007B2C16">
              <w:rPr>
                <w:rFonts w:cs="Arial"/>
                <w:lang w:val="en-US"/>
              </w:rPr>
              <w:t xml:space="preserve">Max-Eyth-Str. </w:t>
            </w:r>
            <w:r>
              <w:rPr>
                <w:rFonts w:cs="Arial"/>
                <w:lang w:val="fr-FR"/>
              </w:rPr>
              <w:t>10</w:t>
            </w:r>
          </w:p>
          <w:p w14:paraId="01C7C2A0" w14:textId="77777777" w:rsidR="004B31C8" w:rsidRPr="007B2C16" w:rsidRDefault="004B31C8" w:rsidP="00C23B32">
            <w:pPr>
              <w:tabs>
                <w:tab w:val="left" w:pos="7655"/>
              </w:tabs>
              <w:spacing w:line="276" w:lineRule="auto"/>
              <w:rPr>
                <w:rFonts w:cs="Arial"/>
                <w:lang w:val="fr-FR"/>
              </w:rPr>
            </w:pPr>
            <w:r>
              <w:rPr>
                <w:rFonts w:cs="Arial"/>
                <w:lang w:val="fr-FR"/>
              </w:rPr>
              <w:t>D-72631 Aichtal</w:t>
            </w:r>
          </w:p>
          <w:p w14:paraId="67823007" w14:textId="77777777" w:rsidR="004B31C8" w:rsidRPr="007B2C16" w:rsidRDefault="004B31C8" w:rsidP="00C23B32">
            <w:pPr>
              <w:tabs>
                <w:tab w:val="left" w:pos="7655"/>
              </w:tabs>
              <w:spacing w:line="276" w:lineRule="auto"/>
              <w:rPr>
                <w:rFonts w:cs="Arial"/>
                <w:lang w:val="fr-FR"/>
              </w:rPr>
            </w:pPr>
          </w:p>
          <w:p w14:paraId="08797213" w14:textId="77777777" w:rsidR="004B31C8" w:rsidRPr="007B2C16" w:rsidRDefault="004B31C8" w:rsidP="00C23B32">
            <w:pPr>
              <w:tabs>
                <w:tab w:val="left" w:pos="7655"/>
              </w:tabs>
              <w:spacing w:line="276" w:lineRule="auto"/>
              <w:rPr>
                <w:rFonts w:cs="Arial"/>
                <w:lang w:val="fr-FR"/>
              </w:rPr>
            </w:pPr>
            <w:r>
              <w:rPr>
                <w:rFonts w:cs="Arial"/>
                <w:lang w:val="fr-FR"/>
              </w:rPr>
              <w:t>Tél. :     +49 7127 599-311</w:t>
            </w:r>
          </w:p>
          <w:p w14:paraId="3619F674" w14:textId="77777777" w:rsidR="004B31C8" w:rsidRPr="007B2C16" w:rsidRDefault="004B31C8" w:rsidP="00C23B32">
            <w:pPr>
              <w:tabs>
                <w:tab w:val="left" w:pos="7655"/>
              </w:tabs>
              <w:spacing w:line="276" w:lineRule="auto"/>
              <w:rPr>
                <w:rFonts w:cs="Arial"/>
                <w:lang w:val="fr-FR"/>
              </w:rPr>
            </w:pPr>
            <w:r>
              <w:rPr>
                <w:rFonts w:cs="Arial"/>
                <w:lang w:val="fr-FR"/>
              </w:rPr>
              <w:t>Fax :     +49 7127 599-140</w:t>
            </w:r>
          </w:p>
          <w:p w14:paraId="1D1098C9" w14:textId="77777777" w:rsidR="004B31C8" w:rsidRPr="007B2C16" w:rsidRDefault="004B31C8" w:rsidP="00C23B32">
            <w:pPr>
              <w:tabs>
                <w:tab w:val="left" w:pos="7655"/>
              </w:tabs>
              <w:spacing w:line="276" w:lineRule="auto"/>
              <w:rPr>
                <w:rFonts w:cs="Arial"/>
                <w:lang w:val="fr-FR"/>
              </w:rPr>
            </w:pPr>
            <w:proofErr w:type="gramStart"/>
            <w:r>
              <w:rPr>
                <w:rFonts w:cs="Arial"/>
                <w:lang w:val="fr-FR"/>
              </w:rPr>
              <w:t>E-mail</w:t>
            </w:r>
            <w:proofErr w:type="gramEnd"/>
            <w:r>
              <w:rPr>
                <w:rFonts w:cs="Arial"/>
                <w:lang w:val="fr-FR"/>
              </w:rPr>
              <w:t xml:space="preserve"> :  </w:t>
            </w:r>
            <w:hyperlink r:id="rId15" w:history="1">
              <w:r>
                <w:rPr>
                  <w:rStyle w:val="Hyperlink"/>
                  <w:rFonts w:cs="Arial"/>
                  <w:lang w:val="fr-FR"/>
                </w:rPr>
                <w:t>marketing@putzmeister.com</w:t>
              </w:r>
            </w:hyperlink>
          </w:p>
          <w:p w14:paraId="20C205ED" w14:textId="77777777" w:rsidR="004B31C8" w:rsidRPr="007B2C16" w:rsidRDefault="004B31C8" w:rsidP="00C23B32">
            <w:pPr>
              <w:tabs>
                <w:tab w:val="left" w:pos="7655"/>
              </w:tabs>
              <w:spacing w:line="276" w:lineRule="auto"/>
              <w:rPr>
                <w:rFonts w:cs="Arial"/>
                <w:b/>
                <w:sz w:val="10"/>
                <w:szCs w:val="10"/>
                <w:lang w:val="fr-FR"/>
              </w:rPr>
            </w:pPr>
          </w:p>
        </w:tc>
        <w:tc>
          <w:tcPr>
            <w:tcW w:w="2410" w:type="dxa"/>
            <w:shd w:val="clear" w:color="auto" w:fill="auto"/>
          </w:tcPr>
          <w:p w14:paraId="4E6A23B2" w14:textId="77777777" w:rsidR="00A1516F" w:rsidRPr="007B2C16" w:rsidRDefault="00A1516F" w:rsidP="00C23B32">
            <w:pPr>
              <w:tabs>
                <w:tab w:val="left" w:pos="7655"/>
              </w:tabs>
              <w:spacing w:line="276" w:lineRule="auto"/>
              <w:ind w:left="-108"/>
              <w:rPr>
                <w:rFonts w:cs="Arial"/>
                <w:b/>
                <w:lang w:val="fr-FR"/>
              </w:rPr>
            </w:pPr>
          </w:p>
          <w:p w14:paraId="58E85242" w14:textId="77777777" w:rsidR="00A1516F" w:rsidRPr="007B2C16" w:rsidRDefault="00A1516F" w:rsidP="00C23B32">
            <w:pPr>
              <w:tabs>
                <w:tab w:val="left" w:pos="7655"/>
              </w:tabs>
              <w:spacing w:line="276" w:lineRule="auto"/>
              <w:ind w:left="-108"/>
              <w:rPr>
                <w:rFonts w:cs="Arial"/>
                <w:b/>
                <w:lang w:val="fr-FR"/>
              </w:rPr>
            </w:pPr>
          </w:p>
          <w:p w14:paraId="63A88BB6" w14:textId="77777777" w:rsidR="00D35730" w:rsidRPr="007B2C16" w:rsidRDefault="00D35730" w:rsidP="00C23B32">
            <w:pPr>
              <w:tabs>
                <w:tab w:val="left" w:pos="7655"/>
              </w:tabs>
              <w:spacing w:line="276" w:lineRule="auto"/>
              <w:ind w:left="-108"/>
              <w:rPr>
                <w:rFonts w:cs="Arial"/>
                <w:b/>
                <w:lang w:val="fr-FR"/>
              </w:rPr>
            </w:pPr>
          </w:p>
          <w:p w14:paraId="5404A7DF" w14:textId="77777777" w:rsidR="00A1516F" w:rsidRPr="007B2C16" w:rsidRDefault="00A1516F" w:rsidP="00C23B32">
            <w:pPr>
              <w:tabs>
                <w:tab w:val="left" w:pos="7655"/>
              </w:tabs>
              <w:spacing w:line="276" w:lineRule="auto"/>
              <w:ind w:left="-108"/>
              <w:rPr>
                <w:rFonts w:cs="Arial"/>
                <w:b/>
                <w:lang w:val="fr-FR"/>
              </w:rPr>
            </w:pPr>
            <w:r>
              <w:rPr>
                <w:rFonts w:cs="Arial"/>
                <w:b/>
                <w:bCs/>
                <w:lang w:val="fr-FR"/>
              </w:rPr>
              <w:t>Communiqué de presse n° :</w:t>
            </w:r>
          </w:p>
          <w:p w14:paraId="51A8FF49" w14:textId="77777777" w:rsidR="00A1516F" w:rsidRPr="007B2C16" w:rsidRDefault="00A1516F" w:rsidP="00C23B32">
            <w:pPr>
              <w:tabs>
                <w:tab w:val="left" w:pos="7655"/>
              </w:tabs>
              <w:spacing w:line="276" w:lineRule="auto"/>
              <w:ind w:left="-108"/>
              <w:rPr>
                <w:rFonts w:cs="Arial"/>
                <w:b/>
                <w:lang w:val="fr-FR"/>
              </w:rPr>
            </w:pPr>
          </w:p>
          <w:p w14:paraId="5B56753A" w14:textId="77777777" w:rsidR="00A1516F" w:rsidRPr="007B2C16" w:rsidRDefault="00A1516F" w:rsidP="00C23B32">
            <w:pPr>
              <w:tabs>
                <w:tab w:val="left" w:pos="7655"/>
              </w:tabs>
              <w:spacing w:line="276" w:lineRule="auto"/>
              <w:ind w:left="-108"/>
              <w:rPr>
                <w:rFonts w:cs="Arial"/>
                <w:b/>
                <w:lang w:val="fr-FR"/>
              </w:rPr>
            </w:pPr>
            <w:r>
              <w:rPr>
                <w:rFonts w:cs="Arial"/>
                <w:b/>
                <w:bCs/>
                <w:lang w:val="fr-FR"/>
              </w:rPr>
              <w:t xml:space="preserve">Date :  </w:t>
            </w:r>
          </w:p>
          <w:p w14:paraId="1EDC0684" w14:textId="77777777" w:rsidR="003A3AA0" w:rsidRPr="00801BBC" w:rsidRDefault="00B802D5" w:rsidP="00C23B32">
            <w:pPr>
              <w:tabs>
                <w:tab w:val="left" w:pos="7655"/>
              </w:tabs>
              <w:spacing w:line="276" w:lineRule="auto"/>
              <w:ind w:left="-108"/>
              <w:rPr>
                <w:rFonts w:cs="Arial"/>
                <w:b/>
              </w:rPr>
            </w:pPr>
            <w:r>
              <w:rPr>
                <w:rFonts w:cs="Arial"/>
                <w:b/>
                <w:bCs/>
                <w:lang w:val="fr-FR"/>
              </w:rPr>
              <w:t>Auteur :</w:t>
            </w:r>
          </w:p>
          <w:p w14:paraId="79F2C4A0" w14:textId="77777777" w:rsidR="004B31C8" w:rsidRPr="00801BBC" w:rsidRDefault="004B31C8" w:rsidP="00C23B32">
            <w:pPr>
              <w:tabs>
                <w:tab w:val="left" w:pos="7655"/>
              </w:tabs>
              <w:spacing w:line="276" w:lineRule="auto"/>
              <w:ind w:left="-108"/>
              <w:rPr>
                <w:rFonts w:cs="Arial"/>
                <w:b/>
              </w:rPr>
            </w:pPr>
          </w:p>
        </w:tc>
        <w:tc>
          <w:tcPr>
            <w:tcW w:w="1382" w:type="dxa"/>
            <w:shd w:val="clear" w:color="auto" w:fill="auto"/>
          </w:tcPr>
          <w:p w14:paraId="716E23AF" w14:textId="77777777" w:rsidR="004B31C8" w:rsidRPr="00801BBC" w:rsidRDefault="004B31C8" w:rsidP="00C23B32">
            <w:pPr>
              <w:tabs>
                <w:tab w:val="left" w:pos="7655"/>
              </w:tabs>
              <w:spacing w:line="276" w:lineRule="auto"/>
              <w:ind w:left="34"/>
              <w:rPr>
                <w:rFonts w:cs="Arial"/>
              </w:rPr>
            </w:pPr>
          </w:p>
          <w:p w14:paraId="295BF0A1" w14:textId="77777777" w:rsidR="004B31C8" w:rsidRPr="00801BBC" w:rsidRDefault="004B31C8" w:rsidP="00C23B32">
            <w:pPr>
              <w:tabs>
                <w:tab w:val="left" w:pos="7655"/>
              </w:tabs>
              <w:spacing w:line="276" w:lineRule="auto"/>
              <w:rPr>
                <w:rFonts w:cs="Arial"/>
              </w:rPr>
            </w:pPr>
          </w:p>
          <w:p w14:paraId="472B144C" w14:textId="77777777" w:rsidR="00D35730" w:rsidRPr="00801BBC" w:rsidRDefault="00D35730" w:rsidP="00C23B32">
            <w:pPr>
              <w:tabs>
                <w:tab w:val="left" w:pos="7655"/>
              </w:tabs>
              <w:spacing w:line="276" w:lineRule="auto"/>
              <w:rPr>
                <w:rFonts w:cs="Arial"/>
              </w:rPr>
            </w:pPr>
          </w:p>
          <w:p w14:paraId="2030A933" w14:textId="7706CD3F" w:rsidR="00804D71" w:rsidRPr="00884D25" w:rsidRDefault="00884D25" w:rsidP="00C23B32">
            <w:pPr>
              <w:tabs>
                <w:tab w:val="left" w:pos="7655"/>
              </w:tabs>
              <w:spacing w:line="276" w:lineRule="auto"/>
              <w:rPr>
                <w:rFonts w:cs="Arial"/>
              </w:rPr>
            </w:pPr>
            <w:r>
              <w:rPr>
                <w:rFonts w:cs="Arial"/>
                <w:lang w:val="fr-FR"/>
              </w:rPr>
              <w:t>2033</w:t>
            </w:r>
          </w:p>
          <w:p w14:paraId="62C45C90" w14:textId="77777777" w:rsidR="00EC670C" w:rsidRPr="00884D25" w:rsidRDefault="00EC670C" w:rsidP="00C23B32">
            <w:pPr>
              <w:tabs>
                <w:tab w:val="left" w:pos="7655"/>
              </w:tabs>
              <w:spacing w:line="276" w:lineRule="auto"/>
              <w:rPr>
                <w:rFonts w:cs="Arial"/>
              </w:rPr>
            </w:pPr>
          </w:p>
          <w:p w14:paraId="7CAE93A0" w14:textId="7E8FE681" w:rsidR="00235AD2" w:rsidRPr="00884D25" w:rsidRDefault="00884D25" w:rsidP="00C23B32">
            <w:pPr>
              <w:tabs>
                <w:tab w:val="left" w:pos="7655"/>
              </w:tabs>
              <w:spacing w:line="276" w:lineRule="auto"/>
              <w:rPr>
                <w:rFonts w:cs="Arial"/>
              </w:rPr>
            </w:pPr>
            <w:r>
              <w:rPr>
                <w:rFonts w:cs="Arial"/>
                <w:lang w:val="fr-FR"/>
              </w:rPr>
              <w:t>10/02/2025</w:t>
            </w:r>
          </w:p>
          <w:p w14:paraId="506252CA" w14:textId="77777777" w:rsidR="00235AD2" w:rsidRPr="00801BBC" w:rsidRDefault="00B063C1" w:rsidP="00C23B32">
            <w:pPr>
              <w:tabs>
                <w:tab w:val="left" w:pos="7655"/>
              </w:tabs>
              <w:spacing w:line="276" w:lineRule="auto"/>
              <w:rPr>
                <w:rFonts w:cs="Arial"/>
              </w:rPr>
            </w:pPr>
            <w:r>
              <w:rPr>
                <w:rFonts w:cs="Arial"/>
                <w:lang w:val="fr-FR"/>
              </w:rPr>
              <w:t>Marketing</w:t>
            </w:r>
          </w:p>
        </w:tc>
      </w:tr>
    </w:tbl>
    <w:p w14:paraId="45409CE9" w14:textId="77777777" w:rsidR="00A1516F" w:rsidRPr="00801BBC" w:rsidRDefault="00A1516F" w:rsidP="00C23B32">
      <w:pPr>
        <w:pBdr>
          <w:bottom w:val="single" w:sz="8" w:space="1" w:color="auto"/>
        </w:pBdr>
        <w:spacing w:line="276" w:lineRule="auto"/>
        <w:rPr>
          <w:rFonts w:cs="Arial"/>
          <w:b/>
          <w:sz w:val="10"/>
          <w:szCs w:val="10"/>
        </w:rPr>
      </w:pPr>
    </w:p>
    <w:p w14:paraId="77D36E63" w14:textId="2891EC5A" w:rsidR="007039C5" w:rsidRPr="00801BBC" w:rsidRDefault="007039C5" w:rsidP="00C23B32">
      <w:pPr>
        <w:spacing w:line="276" w:lineRule="auto"/>
        <w:rPr>
          <w:rFonts w:cs="Arial"/>
        </w:rPr>
      </w:pPr>
    </w:p>
    <w:p w14:paraId="275257A0" w14:textId="77777777" w:rsidR="007F6565" w:rsidRPr="00801BBC" w:rsidRDefault="007F6565" w:rsidP="00C23B32">
      <w:pPr>
        <w:spacing w:line="276" w:lineRule="auto"/>
        <w:rPr>
          <w:rFonts w:cs="Arial"/>
          <w:bCs/>
          <w:sz w:val="22"/>
          <w:szCs w:val="22"/>
        </w:rPr>
      </w:pPr>
    </w:p>
    <w:p w14:paraId="73424897" w14:textId="02E91DE6" w:rsidR="00E51403" w:rsidRPr="007B2C16" w:rsidRDefault="008A6CA9" w:rsidP="00C23B32">
      <w:pPr>
        <w:spacing w:line="276" w:lineRule="auto"/>
        <w:rPr>
          <w:rFonts w:cs="Arial"/>
          <w:bCs/>
          <w:color w:val="00B050"/>
          <w:sz w:val="22"/>
          <w:szCs w:val="22"/>
          <w:lang w:val="fr-FR"/>
        </w:rPr>
      </w:pPr>
      <w:r>
        <w:rPr>
          <w:rFonts w:cs="Arial"/>
          <w:b/>
          <w:bCs/>
          <w:color w:val="000000" w:themeColor="text1"/>
          <w:sz w:val="22"/>
          <w:szCs w:val="22"/>
          <w:lang w:val="fr-FR"/>
        </w:rPr>
        <w:t xml:space="preserve">Putzmeister M47-5 éprouvé avec agitateur hybride </w:t>
      </w:r>
      <w:r>
        <w:rPr>
          <w:rFonts w:cs="Arial"/>
          <w:b/>
          <w:bCs/>
          <w:sz w:val="22"/>
          <w:szCs w:val="22"/>
          <w:lang w:val="fr-FR"/>
        </w:rPr>
        <w:t xml:space="preserve">au salon </w:t>
      </w:r>
      <w:proofErr w:type="spellStart"/>
      <w:r>
        <w:rPr>
          <w:rFonts w:cs="Arial"/>
          <w:b/>
          <w:bCs/>
          <w:sz w:val="22"/>
          <w:szCs w:val="22"/>
          <w:lang w:val="fr-FR"/>
        </w:rPr>
        <w:t>bauma</w:t>
      </w:r>
      <w:proofErr w:type="spellEnd"/>
      <w:r>
        <w:rPr>
          <w:rFonts w:cs="Arial"/>
          <w:b/>
          <w:bCs/>
          <w:sz w:val="22"/>
          <w:szCs w:val="22"/>
          <w:lang w:val="fr-FR"/>
        </w:rPr>
        <w:t xml:space="preserve"> 2025</w:t>
      </w:r>
      <w:r>
        <w:rPr>
          <w:rFonts w:cs="Arial"/>
          <w:sz w:val="22"/>
          <w:szCs w:val="22"/>
          <w:lang w:val="fr-FR"/>
        </w:rPr>
        <w:br/>
      </w:r>
    </w:p>
    <w:p w14:paraId="26DB8229" w14:textId="7E61545B" w:rsidR="00E54A86" w:rsidRPr="007B2C16" w:rsidRDefault="008A6CA9" w:rsidP="00C23B32">
      <w:pPr>
        <w:spacing w:line="276" w:lineRule="auto"/>
        <w:rPr>
          <w:rFonts w:cs="Arial"/>
          <w:sz w:val="28"/>
          <w:szCs w:val="28"/>
          <w:lang w:val="fr-FR"/>
        </w:rPr>
      </w:pPr>
      <w:r>
        <w:rPr>
          <w:rFonts w:cs="Arial"/>
          <w:sz w:val="28"/>
          <w:szCs w:val="28"/>
          <w:lang w:val="fr-FR"/>
        </w:rPr>
        <w:t>La M47-5 légère et polyvalente désormais disponible en tant que modèle iONTRON-Lite</w:t>
      </w:r>
    </w:p>
    <w:p w14:paraId="249981C7" w14:textId="77777777" w:rsidR="001703A6" w:rsidRPr="007B2C16" w:rsidRDefault="001703A6" w:rsidP="00C23B32">
      <w:pPr>
        <w:spacing w:line="276" w:lineRule="auto"/>
        <w:rPr>
          <w:rFonts w:cs="Arial"/>
          <w:b/>
          <w:bCs/>
          <w:color w:val="000000" w:themeColor="text1"/>
          <w:sz w:val="22"/>
          <w:szCs w:val="22"/>
          <w:lang w:val="fr-FR"/>
        </w:rPr>
      </w:pPr>
    </w:p>
    <w:p w14:paraId="3DF48263" w14:textId="0B583116" w:rsidR="001008E4" w:rsidRPr="007B2C16" w:rsidRDefault="001703A6" w:rsidP="00C23B32">
      <w:pPr>
        <w:spacing w:line="276" w:lineRule="auto"/>
        <w:rPr>
          <w:rFonts w:cs="Arial"/>
          <w:b/>
          <w:bCs/>
          <w:color w:val="000000" w:themeColor="text1"/>
          <w:sz w:val="22"/>
          <w:szCs w:val="22"/>
          <w:lang w:val="fr-FR"/>
        </w:rPr>
      </w:pPr>
      <w:r>
        <w:rPr>
          <w:b/>
          <w:bCs/>
          <w:color w:val="000000" w:themeColor="text1"/>
          <w:sz w:val="22"/>
          <w:szCs w:val="22"/>
          <w:lang w:val="fr-FR"/>
        </w:rPr>
        <w:t>Aichtal, février 2025</w:t>
      </w:r>
      <w:r>
        <w:rPr>
          <w:color w:val="000000" w:themeColor="text1"/>
          <w:sz w:val="22"/>
          <w:szCs w:val="22"/>
          <w:lang w:val="fr-FR"/>
        </w:rPr>
        <w:t> </w:t>
      </w:r>
      <w:r>
        <w:rPr>
          <w:b/>
          <w:bCs/>
          <w:color w:val="000000" w:themeColor="text1"/>
          <w:sz w:val="22"/>
          <w:szCs w:val="22"/>
          <w:lang w:val="fr-FR"/>
        </w:rPr>
        <w:t xml:space="preserve">– Idéale pour une utilisation sur des chantiers de moyenne à grande envergure, la M47-5 de Putzmeister connaît déjà un certain succès sur le marché depuis plusieurs années. À l’occasion du salon </w:t>
      </w:r>
      <w:proofErr w:type="spellStart"/>
      <w:r>
        <w:rPr>
          <w:b/>
          <w:bCs/>
          <w:color w:val="000000" w:themeColor="text1"/>
          <w:sz w:val="22"/>
          <w:szCs w:val="22"/>
          <w:lang w:val="fr-FR"/>
        </w:rPr>
        <w:t>bauma</w:t>
      </w:r>
      <w:proofErr w:type="spellEnd"/>
      <w:r>
        <w:rPr>
          <w:b/>
          <w:bCs/>
          <w:color w:val="000000" w:themeColor="text1"/>
          <w:sz w:val="22"/>
          <w:szCs w:val="22"/>
          <w:lang w:val="fr-FR"/>
        </w:rPr>
        <w:t xml:space="preserve"> 2025, l’entreprise présente une machine très spéciale, entièrement équipée pour l’Europe et dotée d’une pompe </w:t>
      </w:r>
      <w:proofErr w:type="spellStart"/>
      <w:r>
        <w:rPr>
          <w:b/>
          <w:bCs/>
          <w:color w:val="000000" w:themeColor="text1"/>
          <w:sz w:val="22"/>
          <w:szCs w:val="22"/>
          <w:lang w:val="fr-FR"/>
        </w:rPr>
        <w:t>iLS</w:t>
      </w:r>
      <w:proofErr w:type="spellEnd"/>
      <w:r>
        <w:rPr>
          <w:b/>
          <w:bCs/>
          <w:color w:val="000000" w:themeColor="text1"/>
          <w:sz w:val="22"/>
          <w:szCs w:val="22"/>
          <w:lang w:val="fr-FR"/>
        </w:rPr>
        <w:t xml:space="preserve"> avec agitateur hybride, baptisée «</w:t>
      </w:r>
      <w:r>
        <w:rPr>
          <w:color w:val="000000" w:themeColor="text1"/>
          <w:sz w:val="22"/>
          <w:szCs w:val="22"/>
          <w:lang w:val="fr-FR"/>
        </w:rPr>
        <w:t> </w:t>
      </w:r>
      <w:r>
        <w:rPr>
          <w:b/>
          <w:bCs/>
          <w:color w:val="000000" w:themeColor="text1"/>
          <w:sz w:val="22"/>
          <w:szCs w:val="22"/>
          <w:lang w:val="fr-FR"/>
        </w:rPr>
        <w:t xml:space="preserve">iONTRON Lite </w:t>
      </w:r>
      <w:proofErr w:type="spellStart"/>
      <w:r>
        <w:rPr>
          <w:b/>
          <w:bCs/>
          <w:color w:val="000000" w:themeColor="text1"/>
          <w:sz w:val="22"/>
          <w:szCs w:val="22"/>
          <w:lang w:val="fr-FR"/>
        </w:rPr>
        <w:t>Hybrid</w:t>
      </w:r>
      <w:proofErr w:type="spellEnd"/>
      <w:r>
        <w:rPr>
          <w:color w:val="000000" w:themeColor="text1"/>
          <w:sz w:val="22"/>
          <w:szCs w:val="22"/>
          <w:lang w:val="fr-FR"/>
        </w:rPr>
        <w:t> </w:t>
      </w:r>
      <w:r>
        <w:rPr>
          <w:b/>
          <w:bCs/>
          <w:color w:val="000000" w:themeColor="text1"/>
          <w:sz w:val="22"/>
          <w:szCs w:val="22"/>
          <w:lang w:val="fr-FR"/>
        </w:rPr>
        <w:t xml:space="preserve">». Il s’agit de la machine d’entrée de gamme parfaite pour l’électrification des engins de chantier, exposée </w:t>
      </w:r>
      <w:r>
        <w:rPr>
          <w:b/>
          <w:bCs/>
          <w:sz w:val="22"/>
          <w:szCs w:val="22"/>
          <w:lang w:val="fr-FR"/>
        </w:rPr>
        <w:t xml:space="preserve">du lundi 7 au dimanche 13 avril </w:t>
      </w:r>
      <w:r>
        <w:rPr>
          <w:b/>
          <w:bCs/>
          <w:color w:val="000000" w:themeColor="text1"/>
          <w:sz w:val="22"/>
          <w:szCs w:val="22"/>
          <w:lang w:val="fr-FR"/>
        </w:rPr>
        <w:t>au stand Putzmeister dans le hall B6.</w:t>
      </w:r>
    </w:p>
    <w:p w14:paraId="2243A1AA" w14:textId="77777777" w:rsidR="00447DB6" w:rsidRPr="007B2C16" w:rsidRDefault="00447DB6" w:rsidP="00C23B32">
      <w:pPr>
        <w:spacing w:line="276" w:lineRule="auto"/>
        <w:rPr>
          <w:rFonts w:cs="Arial"/>
          <w:bCs/>
          <w:sz w:val="22"/>
          <w:szCs w:val="22"/>
          <w:lang w:val="fr-FR"/>
        </w:rPr>
      </w:pPr>
    </w:p>
    <w:p w14:paraId="53DB0C4F" w14:textId="77777777" w:rsidR="001B2745" w:rsidRPr="007B2C16" w:rsidRDefault="001B2745" w:rsidP="00C23B32">
      <w:pPr>
        <w:spacing w:line="276" w:lineRule="auto"/>
        <w:rPr>
          <w:rFonts w:cs="Arial"/>
          <w:sz w:val="22"/>
          <w:szCs w:val="22"/>
          <w:lang w:val="fr-FR"/>
        </w:rPr>
      </w:pPr>
    </w:p>
    <w:p w14:paraId="3CA2B50F" w14:textId="0FBE84BF" w:rsidR="00801BBC" w:rsidRPr="007B2C16" w:rsidRDefault="00801BBC" w:rsidP="00C23B32">
      <w:pPr>
        <w:spacing w:line="276" w:lineRule="auto"/>
        <w:rPr>
          <w:rFonts w:cs="Arial"/>
          <w:sz w:val="22"/>
          <w:szCs w:val="22"/>
          <w:lang w:val="fr-FR"/>
        </w:rPr>
      </w:pPr>
      <w:r>
        <w:rPr>
          <w:sz w:val="22"/>
          <w:szCs w:val="22"/>
          <w:lang w:val="fr-FR"/>
        </w:rPr>
        <w:t>La M47-5 se distingue avec un poids total inférieur à 32 tonnes, une flèche polyvalente pliable RZ à 5 </w:t>
      </w:r>
      <w:proofErr w:type="gramStart"/>
      <w:r>
        <w:rPr>
          <w:sz w:val="22"/>
          <w:szCs w:val="22"/>
          <w:lang w:val="fr-FR"/>
        </w:rPr>
        <w:t>bras ,</w:t>
      </w:r>
      <w:proofErr w:type="gramEnd"/>
      <w:r>
        <w:rPr>
          <w:sz w:val="22"/>
          <w:szCs w:val="22"/>
          <w:lang w:val="fr-FR"/>
        </w:rPr>
        <w:t xml:space="preserve"> la commande Ergonic</w:t>
      </w:r>
      <w:r>
        <w:rPr>
          <w:b/>
          <w:bCs/>
          <w:sz w:val="22"/>
          <w:szCs w:val="22"/>
          <w:vertAlign w:val="superscript"/>
          <w:lang w:val="fr-FR"/>
        </w:rPr>
        <w:t>®</w:t>
      </w:r>
      <w:r>
        <w:rPr>
          <w:sz w:val="22"/>
          <w:szCs w:val="22"/>
          <w:lang w:val="fr-FR"/>
        </w:rPr>
        <w:t xml:space="preserve">3 et le stabilisateur TRDI peu encombrant et entièrement flexible, qui fait ses preuves dans des conditions d’installation difficiles. La machine est équipée d’une pompe Putzmeister 19 </w:t>
      </w:r>
      <w:proofErr w:type="spellStart"/>
      <w:r>
        <w:rPr>
          <w:sz w:val="22"/>
          <w:szCs w:val="22"/>
          <w:lang w:val="fr-FR"/>
        </w:rPr>
        <w:t>iLS</w:t>
      </w:r>
      <w:proofErr w:type="spellEnd"/>
      <w:r>
        <w:rPr>
          <w:sz w:val="22"/>
          <w:szCs w:val="22"/>
          <w:lang w:val="fr-FR"/>
        </w:rPr>
        <w:t xml:space="preserve"> éprouvée et économe en carburant, capable de déplacer une grande quantité de béton avec un débit allant jusqu’à 190</w:t>
      </w:r>
      <w:r>
        <w:rPr>
          <w:rFonts w:ascii="Times New Roman" w:hAnsi="Times New Roman"/>
          <w:sz w:val="22"/>
          <w:szCs w:val="22"/>
          <w:lang w:val="fr-FR"/>
        </w:rPr>
        <w:t> </w:t>
      </w:r>
      <w:r>
        <w:rPr>
          <w:sz w:val="22"/>
          <w:szCs w:val="22"/>
          <w:lang w:val="fr-FR"/>
        </w:rPr>
        <w:t>m</w:t>
      </w:r>
      <w:r>
        <w:rPr>
          <w:sz w:val="22"/>
          <w:szCs w:val="22"/>
          <w:vertAlign w:val="superscript"/>
          <w:lang w:val="fr-FR"/>
        </w:rPr>
        <w:t>3</w:t>
      </w:r>
      <w:r>
        <w:rPr>
          <w:sz w:val="22"/>
          <w:szCs w:val="22"/>
          <w:lang w:val="fr-FR"/>
        </w:rPr>
        <w:t>/h et une pression de 85 </w:t>
      </w:r>
      <w:proofErr w:type="gramStart"/>
      <w:r>
        <w:rPr>
          <w:sz w:val="22"/>
          <w:szCs w:val="22"/>
          <w:lang w:val="fr-FR"/>
        </w:rPr>
        <w:t>bar</w:t>
      </w:r>
      <w:proofErr w:type="gramEnd"/>
      <w:r>
        <w:rPr>
          <w:sz w:val="22"/>
          <w:szCs w:val="22"/>
          <w:lang w:val="fr-FR"/>
        </w:rPr>
        <w:t xml:space="preserve">. L’intégration de la technologie iONTRON Lite </w:t>
      </w:r>
      <w:proofErr w:type="spellStart"/>
      <w:r>
        <w:rPr>
          <w:sz w:val="22"/>
          <w:szCs w:val="22"/>
          <w:lang w:val="fr-FR"/>
        </w:rPr>
        <w:t>Hybrid</w:t>
      </w:r>
      <w:proofErr w:type="spellEnd"/>
      <w:r>
        <w:rPr>
          <w:sz w:val="22"/>
          <w:szCs w:val="22"/>
          <w:lang w:val="fr-FR"/>
        </w:rPr>
        <w:t xml:space="preserve"> de Putzmeister permet désormais à cette machine de travailler de manière plus écologique et encore plus économique.</w:t>
      </w:r>
    </w:p>
    <w:p w14:paraId="1629494F" w14:textId="77777777" w:rsidR="00801BBC" w:rsidRPr="007B2C16" w:rsidRDefault="00801BBC" w:rsidP="00C23B32">
      <w:pPr>
        <w:spacing w:line="276" w:lineRule="auto"/>
        <w:rPr>
          <w:rFonts w:cs="Arial"/>
          <w:sz w:val="22"/>
          <w:szCs w:val="22"/>
          <w:lang w:val="fr-FR"/>
        </w:rPr>
      </w:pPr>
    </w:p>
    <w:p w14:paraId="0DC5FD8C" w14:textId="4B8D7610" w:rsidR="00043329" w:rsidRPr="007B2C16" w:rsidRDefault="0034244B" w:rsidP="00043329">
      <w:pPr>
        <w:spacing w:line="276" w:lineRule="auto"/>
        <w:rPr>
          <w:rFonts w:cs="Arial"/>
          <w:b/>
          <w:bCs/>
          <w:sz w:val="22"/>
          <w:szCs w:val="22"/>
          <w:lang w:val="fr-FR"/>
        </w:rPr>
      </w:pPr>
      <w:r>
        <w:rPr>
          <w:rFonts w:cs="Arial"/>
          <w:b/>
          <w:bCs/>
          <w:sz w:val="22"/>
          <w:szCs w:val="22"/>
          <w:lang w:val="fr-FR"/>
        </w:rPr>
        <w:t>iONTRON Lite</w:t>
      </w:r>
      <w:r>
        <w:rPr>
          <w:rFonts w:cs="Arial"/>
          <w:sz w:val="22"/>
          <w:szCs w:val="22"/>
          <w:lang w:val="fr-FR"/>
        </w:rPr>
        <w:t> </w:t>
      </w:r>
      <w:r>
        <w:rPr>
          <w:rFonts w:cs="Arial"/>
          <w:b/>
          <w:bCs/>
          <w:sz w:val="22"/>
          <w:szCs w:val="22"/>
          <w:lang w:val="fr-FR"/>
        </w:rPr>
        <w:t>: démarrage/arrêt automatiques et batterie pour les modes « à vide » et « lavage »</w:t>
      </w:r>
    </w:p>
    <w:p w14:paraId="7F9C9DC7" w14:textId="1C86638E" w:rsidR="00043329" w:rsidRPr="007B2C16" w:rsidRDefault="0034244B" w:rsidP="00043329">
      <w:pPr>
        <w:spacing w:line="276" w:lineRule="auto"/>
        <w:rPr>
          <w:rFonts w:cs="Arial"/>
          <w:sz w:val="22"/>
          <w:szCs w:val="22"/>
          <w:lang w:val="fr-FR"/>
        </w:rPr>
      </w:pPr>
      <w:r>
        <w:rPr>
          <w:rFonts w:cs="Arial"/>
          <w:sz w:val="22"/>
          <w:szCs w:val="22"/>
          <w:lang w:val="fr-FR"/>
        </w:rPr>
        <w:t>La M47-5 est également respectueuse de l’environnement et économe en carburant grâce à la fonction démarrage/arrêt automatiques : tout comme sur les voitures modernes, le moteur diesel s’arrête automatiquement lors des pauses de la pompe. Dans ce cas, une batterie supplémentaire entraîne l’agitateur pour éviter la ségrégation du béton ; la pompe de lavage et le nettoyeur haute pression sont également alimentés de cette manière. Ce système fonctionne de manière autonome avec une capacité de batterie de 6 kWh. Celle-ci se recharge pendant le pompage grâce au générateur ou au chargeur embarqué de 230 V.</w:t>
      </w:r>
    </w:p>
    <w:p w14:paraId="502ADFD3" w14:textId="77777777" w:rsidR="00043329" w:rsidRPr="007B2C16" w:rsidRDefault="00043329" w:rsidP="00C23B32">
      <w:pPr>
        <w:spacing w:line="276" w:lineRule="auto"/>
        <w:rPr>
          <w:rFonts w:cs="Arial"/>
          <w:b/>
          <w:bCs/>
          <w:sz w:val="22"/>
          <w:szCs w:val="22"/>
          <w:lang w:val="fr-FR"/>
        </w:rPr>
      </w:pPr>
    </w:p>
    <w:p w14:paraId="34B5F6D6" w14:textId="2437C112" w:rsidR="00AC1E47" w:rsidRPr="007B2C16" w:rsidRDefault="00AC1E47" w:rsidP="00AC1E47">
      <w:pPr>
        <w:tabs>
          <w:tab w:val="left" w:pos="9498"/>
        </w:tabs>
        <w:spacing w:line="276" w:lineRule="auto"/>
        <w:rPr>
          <w:rFonts w:cs="Arial"/>
          <w:b/>
          <w:bCs/>
          <w:sz w:val="22"/>
          <w:szCs w:val="22"/>
          <w:lang w:val="fr-FR"/>
        </w:rPr>
      </w:pPr>
      <w:r>
        <w:rPr>
          <w:rFonts w:cs="Arial"/>
          <w:b/>
          <w:bCs/>
          <w:sz w:val="22"/>
          <w:szCs w:val="22"/>
          <w:lang w:val="fr-FR"/>
        </w:rPr>
        <w:t>Un poids plume à 4 essieux facile à manier</w:t>
      </w:r>
    </w:p>
    <w:p w14:paraId="43CB2F82" w14:textId="60C6EAF9" w:rsidR="00AC1E47" w:rsidRPr="007B2C16" w:rsidRDefault="00AC1E47" w:rsidP="00AC1E47">
      <w:pPr>
        <w:tabs>
          <w:tab w:val="left" w:pos="9498"/>
        </w:tabs>
        <w:spacing w:line="276" w:lineRule="auto"/>
        <w:rPr>
          <w:rFonts w:cs="Arial"/>
          <w:sz w:val="22"/>
          <w:szCs w:val="22"/>
          <w:lang w:val="fr-FR"/>
        </w:rPr>
      </w:pPr>
      <w:r>
        <w:rPr>
          <w:rFonts w:cs="Arial"/>
          <w:sz w:val="22"/>
          <w:szCs w:val="22"/>
          <w:lang w:val="fr-FR"/>
        </w:rPr>
        <w:lastRenderedPageBreak/>
        <w:t>Avec un poids total inférieur à 32 tonnes, la M47-5 est l’une des machines les plus légères de sa catégorie, notamment grâce au châssis à 4 essieux, qui se distingue également par sa maniabilité. Cette machine peut donc être déplacée en toute sérénité, surtout sur des chantiers souvent très étroits. Le faible poids de la M47-5 offre des réserves de charge utile inhabituellement élevées pour les consommables et équipements auxiliaires, et des options d’utilisation encore plus flexibles.</w:t>
      </w:r>
    </w:p>
    <w:p w14:paraId="5FB3F398" w14:textId="77777777" w:rsidR="008A6CA9" w:rsidRPr="007B2C16" w:rsidRDefault="008A6CA9" w:rsidP="00AC1E47">
      <w:pPr>
        <w:tabs>
          <w:tab w:val="left" w:pos="9498"/>
        </w:tabs>
        <w:spacing w:line="276" w:lineRule="auto"/>
        <w:rPr>
          <w:rFonts w:cs="Arial"/>
          <w:b/>
          <w:bCs/>
          <w:sz w:val="22"/>
          <w:szCs w:val="22"/>
          <w:lang w:val="fr-FR"/>
        </w:rPr>
      </w:pPr>
    </w:p>
    <w:p w14:paraId="102F2FBD" w14:textId="77777777" w:rsidR="008A6CA9" w:rsidRPr="007B2C16" w:rsidRDefault="008A6CA9" w:rsidP="00AC1E47">
      <w:pPr>
        <w:tabs>
          <w:tab w:val="left" w:pos="9498"/>
        </w:tabs>
        <w:spacing w:line="276" w:lineRule="auto"/>
        <w:rPr>
          <w:rFonts w:cs="Arial"/>
          <w:b/>
          <w:bCs/>
          <w:sz w:val="22"/>
          <w:szCs w:val="22"/>
          <w:lang w:val="fr-FR"/>
        </w:rPr>
      </w:pPr>
    </w:p>
    <w:p w14:paraId="0D3761EA" w14:textId="1595000A" w:rsidR="00AC1E47" w:rsidRPr="007B2C16" w:rsidRDefault="00AC1E47" w:rsidP="00AC1E47">
      <w:pPr>
        <w:tabs>
          <w:tab w:val="left" w:pos="9498"/>
        </w:tabs>
        <w:spacing w:line="276" w:lineRule="auto"/>
        <w:rPr>
          <w:rFonts w:cs="Arial"/>
          <w:b/>
          <w:bCs/>
          <w:sz w:val="22"/>
          <w:szCs w:val="22"/>
          <w:lang w:val="fr-FR"/>
        </w:rPr>
      </w:pPr>
      <w:r>
        <w:rPr>
          <w:rFonts w:cs="Arial"/>
          <w:b/>
          <w:bCs/>
          <w:sz w:val="22"/>
          <w:szCs w:val="22"/>
          <w:lang w:val="fr-FR"/>
        </w:rPr>
        <w:t>Une grande portée pour une stabilité maximale</w:t>
      </w:r>
    </w:p>
    <w:p w14:paraId="20B40CF3" w14:textId="419CEBCC" w:rsidR="00AC1E47" w:rsidRPr="007B2C16" w:rsidRDefault="00AC1E47" w:rsidP="0016433E">
      <w:pPr>
        <w:tabs>
          <w:tab w:val="left" w:pos="9498"/>
        </w:tabs>
        <w:spacing w:line="276" w:lineRule="auto"/>
        <w:rPr>
          <w:rFonts w:cs="Arial"/>
          <w:sz w:val="22"/>
          <w:szCs w:val="22"/>
          <w:lang w:val="fr-FR"/>
        </w:rPr>
      </w:pPr>
      <w:r>
        <w:rPr>
          <w:rFonts w:cs="Arial"/>
          <w:sz w:val="22"/>
          <w:szCs w:val="22"/>
          <w:lang w:val="fr-FR"/>
        </w:rPr>
        <w:t xml:space="preserve">Grâce à sa flèche de distribution pliable RZ à 5 bras, la M47-5 convient à de nombreuses applications. Sa portée verticale allant jusqu’à 46,1 mètres et sa portée jusqu’à 41,1 mètres lui apportent une véritable polyvalence. La flèche silencieuse avec contrôle </w:t>
      </w:r>
      <w:proofErr w:type="spellStart"/>
      <w:r>
        <w:rPr>
          <w:rFonts w:cs="Arial"/>
          <w:sz w:val="22"/>
          <w:szCs w:val="22"/>
          <w:lang w:val="fr-FR"/>
        </w:rPr>
        <w:t>iBC</w:t>
      </w:r>
      <w:proofErr w:type="spellEnd"/>
      <w:r>
        <w:rPr>
          <w:rFonts w:cs="Arial"/>
          <w:sz w:val="22"/>
          <w:szCs w:val="22"/>
          <w:lang w:val="fr-FR"/>
        </w:rPr>
        <w:t xml:space="preserve"> (intelligent Boom Control), optimisée par une pose intelligente de sa conduite d'alimentation et un tracé harmonieux de sa structure en acier, garantit une distribution précise et sûre du béton avec un minimum de vibrations : idéal pour les bétonnages difficiles.</w:t>
      </w:r>
    </w:p>
    <w:p w14:paraId="36618FEF" w14:textId="77777777" w:rsidR="00AC1E47" w:rsidRPr="007B2C16" w:rsidRDefault="00AC1E47" w:rsidP="00AC1E47">
      <w:pPr>
        <w:tabs>
          <w:tab w:val="left" w:pos="9498"/>
        </w:tabs>
        <w:spacing w:line="276" w:lineRule="auto"/>
        <w:rPr>
          <w:rFonts w:cs="Arial"/>
          <w:sz w:val="22"/>
          <w:szCs w:val="22"/>
          <w:lang w:val="fr-FR"/>
        </w:rPr>
      </w:pPr>
    </w:p>
    <w:p w14:paraId="1CAA120C" w14:textId="3C0EB838" w:rsidR="00AC1E47" w:rsidRPr="007B2C16" w:rsidRDefault="0049214C" w:rsidP="00AC1E47">
      <w:pPr>
        <w:tabs>
          <w:tab w:val="left" w:pos="9498"/>
        </w:tabs>
        <w:spacing w:line="276" w:lineRule="auto"/>
        <w:rPr>
          <w:rFonts w:cs="Arial"/>
          <w:b/>
          <w:bCs/>
          <w:sz w:val="22"/>
          <w:szCs w:val="22"/>
          <w:lang w:val="fr-FR"/>
        </w:rPr>
      </w:pPr>
      <w:r>
        <w:rPr>
          <w:rFonts w:cs="Arial"/>
          <w:b/>
          <w:bCs/>
          <w:sz w:val="22"/>
          <w:szCs w:val="22"/>
          <w:lang w:val="fr-FR"/>
        </w:rPr>
        <w:t>Un espace de travail plus grand grâce au stabilisateur FLEX TRDI</w:t>
      </w:r>
    </w:p>
    <w:p w14:paraId="187E617D" w14:textId="573512DB" w:rsidR="00AC1E47" w:rsidRPr="007B2C16" w:rsidRDefault="00AC1E47" w:rsidP="0049214C">
      <w:pPr>
        <w:tabs>
          <w:tab w:val="left" w:pos="9498"/>
        </w:tabs>
        <w:spacing w:line="276" w:lineRule="auto"/>
        <w:rPr>
          <w:rFonts w:cs="Arial"/>
          <w:sz w:val="22"/>
          <w:szCs w:val="22"/>
          <w:lang w:val="fr-FR"/>
        </w:rPr>
      </w:pPr>
      <w:r>
        <w:rPr>
          <w:rFonts w:cs="Arial"/>
          <w:sz w:val="22"/>
          <w:szCs w:val="22"/>
          <w:lang w:val="fr-FR"/>
        </w:rPr>
        <w:t xml:space="preserve">Le système de stabilisation FLEX TRDI est également remarquable sur la M47-5 : il permet un réglage précis des positions de stabilisation et garantit une portée maximale ainsi que sécurité et stabilité, même dans des conditions de chantier difficiles. Les patins de stabilisation télescopiques et flexibles avec de nombreuses positions intermédiaires représentent une excellente solution pour les chantiers où la place est limitée. L’utilisation du système de sécurité iSC (intelligent </w:t>
      </w:r>
      <w:proofErr w:type="spellStart"/>
      <w:r>
        <w:rPr>
          <w:rFonts w:cs="Arial"/>
          <w:sz w:val="22"/>
          <w:szCs w:val="22"/>
          <w:lang w:val="fr-FR"/>
        </w:rPr>
        <w:t>Set-up</w:t>
      </w:r>
      <w:proofErr w:type="spellEnd"/>
      <w:r>
        <w:rPr>
          <w:rFonts w:cs="Arial"/>
          <w:sz w:val="22"/>
          <w:szCs w:val="22"/>
          <w:lang w:val="fr-FR"/>
        </w:rPr>
        <w:t xml:space="preserve"> Control) permet de réduire considérablement les largeurs de stabilisation.</w:t>
      </w:r>
    </w:p>
    <w:p w14:paraId="3860BD17" w14:textId="77777777" w:rsidR="0049214C" w:rsidRPr="007B2C16" w:rsidRDefault="0049214C" w:rsidP="00AC1E47">
      <w:pPr>
        <w:tabs>
          <w:tab w:val="left" w:pos="9498"/>
        </w:tabs>
        <w:spacing w:line="276" w:lineRule="auto"/>
        <w:rPr>
          <w:rFonts w:cs="Arial"/>
          <w:b/>
          <w:bCs/>
          <w:sz w:val="22"/>
          <w:szCs w:val="22"/>
          <w:lang w:val="fr-FR"/>
        </w:rPr>
      </w:pPr>
    </w:p>
    <w:p w14:paraId="436EC4FD" w14:textId="6C69F81F" w:rsidR="00AC1E47" w:rsidRPr="007B2C16" w:rsidRDefault="00AC1E47" w:rsidP="00AC1E47">
      <w:pPr>
        <w:tabs>
          <w:tab w:val="left" w:pos="9498"/>
        </w:tabs>
        <w:spacing w:line="276" w:lineRule="auto"/>
        <w:rPr>
          <w:rFonts w:cs="Arial"/>
          <w:b/>
          <w:bCs/>
          <w:sz w:val="22"/>
          <w:szCs w:val="22"/>
          <w:lang w:val="fr-FR"/>
        </w:rPr>
      </w:pPr>
      <w:r>
        <w:rPr>
          <w:rFonts w:cs="Arial"/>
          <w:b/>
          <w:bCs/>
          <w:sz w:val="22"/>
          <w:szCs w:val="22"/>
          <w:lang w:val="fr-FR"/>
        </w:rPr>
        <w:t>Des coûts d’exploitation réduits au minimum grâce à une technologie innovante</w:t>
      </w:r>
    </w:p>
    <w:p w14:paraId="791500D1" w14:textId="63F68214" w:rsidR="00B27D89" w:rsidRPr="007B2C16" w:rsidRDefault="00AC1E47" w:rsidP="0049214C">
      <w:pPr>
        <w:tabs>
          <w:tab w:val="left" w:pos="9498"/>
        </w:tabs>
        <w:spacing w:line="276" w:lineRule="auto"/>
        <w:rPr>
          <w:rFonts w:cs="Arial"/>
          <w:sz w:val="22"/>
          <w:szCs w:val="22"/>
          <w:lang w:val="fr-FR"/>
        </w:rPr>
      </w:pPr>
      <w:r>
        <w:rPr>
          <w:rFonts w:cs="Arial"/>
          <w:sz w:val="22"/>
          <w:szCs w:val="22"/>
          <w:lang w:val="fr-FR"/>
        </w:rPr>
        <w:t>Outre ses performances exceptionnelles, la M47-5 séduit également par ses faibles coûts d’exploitation. Des composants sans entretien, des pièces d’usure standardisées (par ex. seulement quatre types de coudes standards) et des quantités réduites de consommables permettent de minimiser les coûts d’exploitation. De plus, la gestion de l’huile hydraulique a été conçue pour être respectueuse de l’environnement et efficace, afin de préserver les ressources et d’augmenter la disponibilité de la machine.</w:t>
      </w:r>
    </w:p>
    <w:p w14:paraId="02E71967" w14:textId="77777777" w:rsidR="0016433E" w:rsidRPr="007B2C16" w:rsidRDefault="0016433E" w:rsidP="00C23B32">
      <w:pPr>
        <w:tabs>
          <w:tab w:val="left" w:pos="9498"/>
        </w:tabs>
        <w:spacing w:line="276" w:lineRule="auto"/>
        <w:rPr>
          <w:rFonts w:cs="Arial"/>
          <w:sz w:val="22"/>
          <w:szCs w:val="22"/>
          <w:lang w:val="fr-FR"/>
        </w:rPr>
      </w:pPr>
    </w:p>
    <w:p w14:paraId="50E7365A" w14:textId="7005BABC" w:rsidR="0016433E" w:rsidRPr="007B2C16" w:rsidRDefault="0049214C" w:rsidP="00C23B32">
      <w:pPr>
        <w:tabs>
          <w:tab w:val="left" w:pos="9498"/>
        </w:tabs>
        <w:spacing w:line="276" w:lineRule="auto"/>
        <w:rPr>
          <w:rFonts w:cs="Arial"/>
          <w:sz w:val="22"/>
          <w:szCs w:val="22"/>
          <w:lang w:val="fr-FR"/>
        </w:rPr>
      </w:pPr>
      <w:r>
        <w:rPr>
          <w:rFonts w:cs="Arial"/>
          <w:sz w:val="22"/>
          <w:szCs w:val="22"/>
          <w:lang w:val="fr-FR"/>
        </w:rPr>
        <w:t xml:space="preserve">Avec cette machine entièrement équipée pour l’Europe, exposée au salon </w:t>
      </w:r>
      <w:proofErr w:type="spellStart"/>
      <w:r>
        <w:rPr>
          <w:rFonts w:cs="Arial"/>
          <w:sz w:val="22"/>
          <w:szCs w:val="22"/>
          <w:lang w:val="fr-FR"/>
        </w:rPr>
        <w:t>bauma</w:t>
      </w:r>
      <w:proofErr w:type="spellEnd"/>
      <w:r>
        <w:rPr>
          <w:rFonts w:cs="Arial"/>
          <w:sz w:val="22"/>
          <w:szCs w:val="22"/>
          <w:lang w:val="fr-FR"/>
        </w:rPr>
        <w:t xml:space="preserve"> 2025, Putzmeister place la barre très haut pour un travail efficace, économique et sûr.</w:t>
      </w:r>
    </w:p>
    <w:p w14:paraId="61A6DD5E" w14:textId="77777777" w:rsidR="0016433E" w:rsidRPr="007B2C16" w:rsidRDefault="0016433E" w:rsidP="00C23B32">
      <w:pPr>
        <w:tabs>
          <w:tab w:val="left" w:pos="9498"/>
        </w:tabs>
        <w:spacing w:line="276" w:lineRule="auto"/>
        <w:rPr>
          <w:rFonts w:cs="Arial"/>
          <w:sz w:val="22"/>
          <w:szCs w:val="22"/>
          <w:lang w:val="fr-FR"/>
        </w:rPr>
      </w:pPr>
    </w:p>
    <w:p w14:paraId="5A3F8B65" w14:textId="511D071E" w:rsidR="00A85C9A" w:rsidRPr="007B2C16" w:rsidRDefault="002207F3" w:rsidP="00C23B32">
      <w:pPr>
        <w:tabs>
          <w:tab w:val="left" w:pos="9498"/>
        </w:tabs>
        <w:spacing w:line="276" w:lineRule="auto"/>
        <w:rPr>
          <w:rFonts w:cs="Arial"/>
          <w:b/>
          <w:bCs/>
          <w:sz w:val="22"/>
          <w:szCs w:val="22"/>
          <w:lang w:val="fr-FR"/>
        </w:rPr>
      </w:pPr>
      <w:r>
        <w:rPr>
          <w:rFonts w:cs="Arial"/>
          <w:b/>
          <w:bCs/>
          <w:sz w:val="22"/>
          <w:szCs w:val="22"/>
          <w:lang w:val="fr-FR"/>
        </w:rPr>
        <w:t>À propos du groupe Putzmeister</w:t>
      </w:r>
    </w:p>
    <w:p w14:paraId="52D3886B" w14:textId="77777777" w:rsidR="00A85C9A" w:rsidRPr="007B2C16" w:rsidRDefault="00A85C9A" w:rsidP="00C23B32">
      <w:pPr>
        <w:tabs>
          <w:tab w:val="left" w:pos="9498"/>
        </w:tabs>
        <w:spacing w:line="276" w:lineRule="auto"/>
        <w:rPr>
          <w:rFonts w:cs="Arial"/>
          <w:b/>
          <w:sz w:val="22"/>
          <w:szCs w:val="22"/>
          <w:lang w:val="fr-FR"/>
        </w:rPr>
      </w:pPr>
    </w:p>
    <w:p w14:paraId="18254BD6" w14:textId="77777777" w:rsidR="00A85C9A" w:rsidRPr="007B2C16" w:rsidRDefault="00A85C9A" w:rsidP="00C23B32">
      <w:pPr>
        <w:tabs>
          <w:tab w:val="left" w:pos="9498"/>
        </w:tabs>
        <w:spacing w:line="276" w:lineRule="auto"/>
        <w:rPr>
          <w:rFonts w:cs="Arial"/>
          <w:sz w:val="22"/>
          <w:szCs w:val="22"/>
          <w:lang w:val="fr-FR"/>
        </w:rPr>
      </w:pPr>
      <w:r>
        <w:rPr>
          <w:rFonts w:cs="Arial"/>
          <w:sz w:val="22"/>
          <w:szCs w:val="22"/>
          <w:lang w:val="fr-FR"/>
        </w:rPr>
        <w:t xml:space="preserve">Le groupe Putzmeister développe et produit des machines de haute qualité technique dans les </w:t>
      </w:r>
      <w:proofErr w:type="gramStart"/>
      <w:r>
        <w:rPr>
          <w:rFonts w:cs="Arial"/>
          <w:sz w:val="22"/>
          <w:szCs w:val="22"/>
          <w:lang w:val="fr-FR"/>
        </w:rPr>
        <w:t>domaines</w:t>
      </w:r>
      <w:proofErr w:type="gramEnd"/>
      <w:r>
        <w:rPr>
          <w:rFonts w:cs="Arial"/>
          <w:sz w:val="22"/>
          <w:szCs w:val="22"/>
          <w:lang w:val="fr-FR"/>
        </w:rPr>
        <w:t xml:space="preserve">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4BC603A2" w14:textId="58EB2B2F" w:rsidR="00C906D0" w:rsidRPr="007B2C16" w:rsidRDefault="00A85C9A" w:rsidP="00C23B32">
      <w:pPr>
        <w:tabs>
          <w:tab w:val="left" w:pos="9498"/>
        </w:tabs>
        <w:spacing w:line="276" w:lineRule="auto"/>
        <w:rPr>
          <w:color w:val="000000" w:themeColor="text1"/>
          <w:sz w:val="22"/>
          <w:szCs w:val="22"/>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1E588730" w14:textId="77777777" w:rsidR="00F44EDF" w:rsidRPr="007B2C16" w:rsidRDefault="00F44EDF" w:rsidP="00C23B32">
      <w:pPr>
        <w:tabs>
          <w:tab w:val="left" w:pos="9498"/>
        </w:tabs>
        <w:spacing w:line="276" w:lineRule="auto"/>
        <w:rPr>
          <w:color w:val="000000" w:themeColor="text1"/>
          <w:sz w:val="22"/>
          <w:szCs w:val="22"/>
          <w:lang w:val="fr-FR"/>
        </w:rPr>
      </w:pPr>
    </w:p>
    <w:p w14:paraId="4F689EEB" w14:textId="07F78429" w:rsidR="00F44EDF" w:rsidRPr="007B2C16" w:rsidRDefault="00F44EDF" w:rsidP="00C23B32">
      <w:pPr>
        <w:tabs>
          <w:tab w:val="left" w:pos="9498"/>
        </w:tabs>
        <w:spacing w:line="276" w:lineRule="auto"/>
        <w:rPr>
          <w:color w:val="000000" w:themeColor="text1"/>
          <w:sz w:val="22"/>
          <w:szCs w:val="22"/>
          <w:lang w:val="fr-FR"/>
        </w:rPr>
      </w:pPr>
      <w:r>
        <w:rPr>
          <w:color w:val="000000" w:themeColor="text1"/>
          <w:sz w:val="22"/>
          <w:szCs w:val="22"/>
          <w:lang w:val="fr-FR"/>
        </w:rPr>
        <w:lastRenderedPageBreak/>
        <w:t>Illustration 1 : la pompe à béton automotrice M47-5 avec stabilisateur Full FLEX sur un châssis à 4 essieux</w:t>
      </w:r>
    </w:p>
    <w:p w14:paraId="0209EB31" w14:textId="3104DDBC" w:rsidR="003F483B" w:rsidRPr="007B2C16" w:rsidRDefault="003F483B" w:rsidP="00C23B32">
      <w:pPr>
        <w:tabs>
          <w:tab w:val="left" w:pos="9498"/>
        </w:tabs>
        <w:spacing w:line="276" w:lineRule="auto"/>
        <w:rPr>
          <w:rFonts w:cs="Arial"/>
          <w:lang w:val="fr-FR"/>
        </w:rPr>
      </w:pPr>
      <w:r>
        <w:rPr>
          <w:color w:val="000000" w:themeColor="text1"/>
          <w:sz w:val="22"/>
          <w:szCs w:val="22"/>
          <w:lang w:val="fr-FR"/>
        </w:rPr>
        <w:t>Illustration 2 : Full FLEX permet une stabilisation flexible de la machine dans (presque) toutes les situations</w:t>
      </w:r>
    </w:p>
    <w:sectPr w:rsidR="003F483B" w:rsidRPr="007B2C16"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6D798" w14:textId="77777777" w:rsidR="00A778B7" w:rsidRDefault="00A778B7">
      <w:r>
        <w:separator/>
      </w:r>
    </w:p>
  </w:endnote>
  <w:endnote w:type="continuationSeparator" w:id="0">
    <w:p w14:paraId="12E66795" w14:textId="77777777" w:rsidR="00A778B7" w:rsidRDefault="00A778B7">
      <w:r>
        <w:continuationSeparator/>
      </w:r>
    </w:p>
  </w:endnote>
  <w:endnote w:type="continuationNotice" w:id="1">
    <w:p w14:paraId="171FBA2C" w14:textId="77777777" w:rsidR="003B57AA" w:rsidRDefault="003B57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Pr="007B2C16" w:rsidRDefault="007D6E36">
    <w:pPr>
      <w:pStyle w:val="Fuzeile"/>
      <w:pBdr>
        <w:top w:val="single" w:sz="6" w:space="1" w:color="auto"/>
      </w:pBdr>
      <w:jc w:val="center"/>
      <w:rPr>
        <w:b/>
        <w:lang w:val="fr-FR"/>
      </w:rPr>
    </w:pPr>
    <w:r>
      <w:rPr>
        <w:b/>
        <w:bCs/>
        <w:lang w:val="fr-FR"/>
      </w:rPr>
      <w:t>Information :</w:t>
    </w:r>
  </w:p>
  <w:p w14:paraId="4411250B" w14:textId="77777777" w:rsidR="007D6E36" w:rsidRPr="007B2C16" w:rsidRDefault="007D6E36">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Pr="007B2C16" w:rsidRDefault="007D6E36">
    <w:pPr>
      <w:pStyle w:val="Fuzeile"/>
      <w:rPr>
        <w:sz w:val="14"/>
        <w:lang w:val="fr-FR"/>
      </w:rPr>
    </w:pPr>
    <w:r>
      <w:rPr>
        <w:sz w:val="14"/>
        <w:lang w:val="fr-FR"/>
      </w:rPr>
      <w:t>Informez vos collaborateurs du contenu de cette PORGA et complétez le cas échéant la description du poste !</w:t>
    </w:r>
  </w:p>
  <w:p w14:paraId="5E27EDE5" w14:textId="77777777" w:rsidR="007D6E36" w:rsidRPr="007B2C16" w:rsidRDefault="007D6E36">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w:t>
    </w:r>
    <w:proofErr w:type="gramStart"/>
    <w:r>
      <w:rPr>
        <w:sz w:val="14"/>
        <w:lang w:val="fr-FR"/>
      </w:rPr>
      <w:t>répertoire</w:t>
    </w:r>
    <w:proofErr w:type="gramEnd"/>
    <w:r>
      <w:rPr>
        <w:sz w:val="14"/>
        <w:lang w:val="fr-FR"/>
      </w:rPr>
      <w:t> : p:\alle\porga\901001 m.doc)</w:t>
    </w:r>
  </w:p>
  <w:p w14:paraId="3CDE50C5" w14:textId="77777777" w:rsidR="007D6E36" w:rsidRPr="007B2C16" w:rsidRDefault="007D6E36">
    <w:pPr>
      <w:pStyle w:val="Fuzeile"/>
      <w:jc w:val="center"/>
      <w:rPr>
        <w:sz w:val="14"/>
        <w:lang w:val="fr-FR"/>
      </w:rPr>
    </w:pPr>
  </w:p>
  <w:p w14:paraId="37CD6298" w14:textId="77777777" w:rsidR="007D6E36" w:rsidRDefault="007D6E36">
    <w:pPr>
      <w:pStyle w:val="Fuzeile"/>
      <w:pBdr>
        <w:top w:val="single" w:sz="6" w:space="1" w:color="auto"/>
      </w:pBdr>
      <w:jc w:val="center"/>
      <w:rPr>
        <w:sz w:val="14"/>
      </w:rPr>
    </w:pPr>
    <w:r w:rsidRPr="007B2C16">
      <w:rPr>
        <w:sz w:val="14"/>
      </w:rPr>
      <w:t xml:space="preserve">Putzmeister AG  </w:t>
    </w:r>
    <w:r>
      <w:rPr>
        <w:sz w:val="14"/>
        <w:lang w:val="fr-FR"/>
      </w:rPr>
      <w:sym w:font="Symbol" w:char="F0B7"/>
    </w:r>
    <w:r w:rsidRPr="007B2C16">
      <w:rPr>
        <w:sz w:val="14"/>
      </w:rPr>
      <w:t xml:space="preserve">  Postfach 2152  </w:t>
    </w:r>
    <w:r>
      <w:rPr>
        <w:sz w:val="14"/>
        <w:lang w:val="fr-FR"/>
      </w:rPr>
      <w:sym w:font="Symbol" w:char="F0B7"/>
    </w:r>
    <w:r w:rsidRPr="007B2C16">
      <w:rPr>
        <w:sz w:val="14"/>
      </w:rPr>
      <w:t xml:space="preserve">  D-72629 Aichtal  </w:t>
    </w:r>
    <w:r>
      <w:rPr>
        <w:sz w:val="14"/>
        <w:lang w:val="fr-FR"/>
      </w:rPr>
      <w:sym w:font="Symbol" w:char="F0B7"/>
    </w:r>
    <w:r w:rsidRPr="007B2C16">
      <w:rPr>
        <w:sz w:val="14"/>
      </w:rPr>
      <w:t xml:space="preserve">  </w:t>
    </w:r>
    <w:proofErr w:type="spellStart"/>
    <w:r w:rsidRPr="007B2C16">
      <w:rPr>
        <w:sz w:val="14"/>
      </w:rPr>
      <w:t>Tél</w:t>
    </w:r>
    <w:proofErr w:type="spellEnd"/>
    <w:r w:rsidRPr="007B2C16">
      <w:rPr>
        <w:sz w:val="14"/>
      </w:rPr>
      <w:t xml:space="preserve">.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3EF66" w14:textId="77777777" w:rsidR="00A778B7" w:rsidRDefault="00A778B7">
      <w:r>
        <w:separator/>
      </w:r>
    </w:p>
  </w:footnote>
  <w:footnote w:type="continuationSeparator" w:id="0">
    <w:p w14:paraId="20DC5CC5" w14:textId="77777777" w:rsidR="00A778B7" w:rsidRDefault="00A778B7">
      <w:r>
        <w:continuationSeparator/>
      </w:r>
    </w:p>
  </w:footnote>
  <w:footnote w:type="continuationNotice" w:id="1">
    <w:p w14:paraId="6A2D2EFE" w14:textId="77777777" w:rsidR="003B57AA" w:rsidRDefault="003B57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399633F6" w:rsidR="007D6E36" w:rsidRPr="001B6138" w:rsidRDefault="007D6E36" w:rsidP="009D0413">
    <w:pPr>
      <w:pStyle w:val="Kopfzeile"/>
      <w:rPr>
        <w:sz w:val="12"/>
      </w:rPr>
    </w:pPr>
    <w:r>
      <w:rPr>
        <w:sz w:val="12"/>
        <w:lang w:val="fr-FR"/>
      </w:rPr>
      <w:fldChar w:fldCharType="begin"/>
    </w:r>
    <w:r w:rsidRPr="007B2C16">
      <w:rPr>
        <w:sz w:val="12"/>
      </w:rPr>
      <w:instrText xml:space="preserve"> FILENAME \p \* MERGEFORMAT </w:instrText>
    </w:r>
    <w:r>
      <w:rPr>
        <w:sz w:val="12"/>
        <w:lang w:val="fr-FR"/>
      </w:rPr>
      <w:fldChar w:fldCharType="separate"/>
    </w:r>
    <w:r w:rsidR="007B2C16">
      <w:rPr>
        <w:noProof/>
        <w:sz w:val="12"/>
      </w:rPr>
      <w:t>https://myputzmeister.sharepoint.com/sites/pmh/marketing/Public/PR/Press Releases/PM/PI 2000-2999/PI 2033 Bauma 25 M47-5 – jetzt als iONTRON-Lite-Modell/PI 2033 M47-5 iONTRON Lite (Rührwerkshybrid)_FR.docx</w:t>
    </w:r>
    <w:r>
      <w:rPr>
        <w:sz w:val="12"/>
        <w:lang w:val="fr-FR"/>
      </w:rPr>
      <w:fldChar w:fldCharType="end"/>
    </w:r>
    <w:bookmarkEnd w:id="0"/>
    <w:r w:rsidRPr="007B2C16">
      <w:rPr>
        <w:sz w:val="12"/>
      </w:rPr>
      <w:tab/>
    </w:r>
    <w:r w:rsidRPr="007B2C16">
      <w:rPr>
        <w:sz w:val="12"/>
      </w:rPr>
      <w:tab/>
    </w:r>
    <w:r>
      <w:rPr>
        <w:lang w:val="fr-FR"/>
      </w:rPr>
      <w:fldChar w:fldCharType="begin"/>
    </w:r>
    <w:r>
      <w:rPr>
        <w:lang w:val="fr-FR"/>
      </w:rPr>
      <w:instrText xml:space="preserve"> DATE \@ "yyyy-MM-dd" \* MERGEFORMAT </w:instrText>
    </w:r>
    <w:r>
      <w:rPr>
        <w:lang w:val="fr-FR"/>
      </w:rPr>
      <w:fldChar w:fldCharType="separate"/>
    </w:r>
    <w:r w:rsidR="007B2C16">
      <w:rPr>
        <w:noProof/>
        <w:lang w:val="fr-FR"/>
      </w:rPr>
      <w:t>2025-02-17</w:t>
    </w:r>
    <w:r>
      <w:rPr>
        <w:lang w:val="fr-FR"/>
      </w:rPr>
      <w:fldChar w:fldCharType="end"/>
    </w:r>
  </w:p>
  <w:p w14:paraId="5A57D0BD" w14:textId="77777777" w:rsidR="007D6E36" w:rsidRPr="007B2C16" w:rsidRDefault="007D6E36" w:rsidP="009D0413">
    <w:pPr>
      <w:pStyle w:val="Kopfzeile"/>
      <w:pBdr>
        <w:top w:val="single" w:sz="6" w:space="1" w:color="auto"/>
      </w:pBdr>
      <w:tabs>
        <w:tab w:val="clear" w:pos="4536"/>
        <w:tab w:val="clear" w:pos="9072"/>
        <w:tab w:val="center" w:pos="4535"/>
        <w:tab w:val="right" w:pos="9071"/>
      </w:tabs>
      <w:rPr>
        <w:sz w:val="12"/>
        <w:lang w:val="fr-FR"/>
      </w:rPr>
    </w:pPr>
    <w:r w:rsidRPr="007B2C16">
      <w:tab/>
    </w:r>
    <w:r w:rsidRPr="007B2C16">
      <w:tab/>
    </w:r>
    <w:r>
      <w:rPr>
        <w:lang w:val="fr-FR"/>
      </w:rPr>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75EFBF32" w14:textId="6CD6588F" w:rsidR="007D6E36" w:rsidRPr="007B2C16" w:rsidRDefault="007D6E36" w:rsidP="009D0413">
    <w:pPr>
      <w:pStyle w:val="Kopfzeile"/>
      <w:jc w:val="right"/>
    </w:pPr>
    <w:r>
      <w:rPr>
        <w:lang w:val="fr-FR"/>
      </w:rPr>
      <w:fldChar w:fldCharType="begin"/>
    </w:r>
    <w:r w:rsidRPr="007B2C16">
      <w:instrText xml:space="preserve"> REF nr \* MERGEFORMAT </w:instrText>
    </w:r>
    <w:r>
      <w:rPr>
        <w:lang w:val="fr-FR"/>
      </w:rPr>
      <w:fldChar w:fldCharType="separate"/>
    </w:r>
    <w:r w:rsidR="007B2C16">
      <w:rPr>
        <w:b/>
        <w:bCs/>
      </w:rPr>
      <w:t>Fehler! Verweisquelle konnte nicht gefunden werden.</w:t>
    </w:r>
    <w:r>
      <w:rPr>
        <w:lang w:val="fr-FR"/>
      </w:rPr>
      <w:fldChar w:fldCharType="end"/>
    </w:r>
    <w:r w:rsidRPr="007B2C16">
      <w:t xml:space="preserve"> </w:t>
    </w:r>
  </w:p>
  <w:p w14:paraId="0986C785" w14:textId="1A2F6A1A" w:rsidR="007D6E36" w:rsidRPr="007B2C16" w:rsidRDefault="007D6E36" w:rsidP="009D0413">
    <w:pPr>
      <w:pStyle w:val="Kopfzeile"/>
      <w:pBdr>
        <w:top w:val="single" w:sz="6" w:space="1" w:color="auto"/>
      </w:pBdr>
      <w:jc w:val="right"/>
    </w:pPr>
    <w:r>
      <w:rPr>
        <w:lang w:val="fr-FR"/>
      </w:rPr>
      <w:fldChar w:fldCharType="begin"/>
    </w:r>
    <w:r w:rsidRPr="007B2C16">
      <w:instrText xml:space="preserve"> REF  rev  \* MERGEFORMAT </w:instrText>
    </w:r>
    <w:r>
      <w:rPr>
        <w:lang w:val="fr-FR"/>
      </w:rPr>
      <w:fldChar w:fldCharType="separate"/>
    </w:r>
    <w:r w:rsidR="007B2C16">
      <w:rPr>
        <w:b/>
        <w:bCs/>
      </w:rPr>
      <w:t>Fehler! Verweisquelle konnte nicht gefunden werden.</w:t>
    </w:r>
    <w:r>
      <w:rPr>
        <w:lang w:val="fr-FR"/>
      </w:rPr>
      <w:fldChar w:fldCharType="end"/>
    </w:r>
  </w:p>
  <w:p w14:paraId="12A0F197" w14:textId="77777777" w:rsidR="007D6E36" w:rsidRPr="007B2C16" w:rsidRDefault="007D6E36" w:rsidP="009D0413">
    <w:pPr>
      <w:pStyle w:val="Kopfzeile"/>
    </w:pPr>
  </w:p>
  <w:p w14:paraId="4360F124" w14:textId="77777777" w:rsidR="007D6E36" w:rsidRPr="007B2C16"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0F37CAE8" w:rsidR="007D6E36" w:rsidRPr="007B2C16" w:rsidRDefault="007D6E36" w:rsidP="009D0413">
    <w:pPr>
      <w:pStyle w:val="Kopfzeile"/>
      <w:rPr>
        <w:sz w:val="12"/>
        <w:lang w:val="fr-FR"/>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7B2C16">
      <w:rPr>
        <w:noProof/>
        <w:snapToGrid w:val="0"/>
        <w:sz w:val="12"/>
        <w:lang w:val="fr-FR"/>
      </w:rPr>
      <w:t>PI 2033 M47-5 iONTRON Lite (Rührwerkshybrid)_FR.docx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41587531" w14:textId="77777777" w:rsidR="007D6E36" w:rsidRPr="007B2C16" w:rsidRDefault="007D6E36" w:rsidP="00290E1B">
    <w:pPr>
      <w:pStyle w:val="Kopfzeile"/>
      <w:pBdr>
        <w:top w:val="single" w:sz="6" w:space="1" w:color="auto"/>
      </w:pBdr>
      <w:rPr>
        <w:sz w:val="12"/>
        <w:lang w:val="fr-FR"/>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1D9E94A2" w:rsidR="007D6E36" w:rsidRDefault="007D6E36">
    <w:pPr>
      <w:pStyle w:val="Kopfzeile"/>
      <w:pBdr>
        <w:bottom w:val="single" w:sz="6" w:space="1" w:color="auto"/>
      </w:pBdr>
    </w:pPr>
    <w:r>
      <w:rPr>
        <w:noProof/>
        <w:lang w:val="fr-FR"/>
      </w:rPr>
      <mc:AlternateContent>
        <mc:Choice Requires="wpg">
          <w:drawing>
            <wp:anchor distT="0" distB="0" distL="114300" distR="114300" simplePos="0" relativeHeight="251658240"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Pr="007B2C16" w:rsidRDefault="007D6E36">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8240"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Pr="007B2C16" w:rsidRDefault="007D6E36">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sidRPr="007B2C16">
      <w:rPr>
        <w:sz w:val="12"/>
        <w:szCs w:val="12"/>
      </w:rPr>
      <w:instrText xml:space="preserve"> FILENAME  \p  \* MERGEFORMAT </w:instrText>
    </w:r>
    <w:r>
      <w:rPr>
        <w:sz w:val="12"/>
        <w:szCs w:val="12"/>
        <w:lang w:val="fr-FR"/>
      </w:rPr>
      <w:fldChar w:fldCharType="separate"/>
    </w:r>
    <w:r w:rsidR="007B2C16">
      <w:rPr>
        <w:noProof/>
        <w:sz w:val="12"/>
        <w:szCs w:val="12"/>
      </w:rPr>
      <w:t>https://myputzmeister.sharepoint.com/sites/pmh/marketing/Public/PR/Press Releases/PM/PI 2000-2999/PI 2033 Bauma 25 M47-5 – jetzt als iONTRON-Lite-Modell/PI 2033 M47-5 iONTRON Lite (Rührwerkshybrid)_FR.docx</w:t>
    </w:r>
    <w:r>
      <w:rPr>
        <w:sz w:val="12"/>
        <w:szCs w:val="12"/>
        <w:lang w:val="fr-FR"/>
      </w:rPr>
      <w:fldChar w:fldCharType="end"/>
    </w:r>
    <w:r w:rsidRPr="007B2C16">
      <w:tab/>
    </w:r>
    <w:r w:rsidRPr="007B2C16">
      <w:tab/>
    </w:r>
    <w:r>
      <w:rPr>
        <w:lang w:val="fr-FR"/>
      </w:rPr>
      <w:fldChar w:fldCharType="begin"/>
    </w:r>
    <w:r>
      <w:rPr>
        <w:lang w:val="fr-FR"/>
      </w:rPr>
      <w:instrText xml:space="preserve"> CREATEDATE \@ "yyyy-MM-dd" \* MERGEFORMAT </w:instrText>
    </w:r>
    <w:r>
      <w:rPr>
        <w:lang w:val="fr-FR"/>
      </w:rPr>
      <w:fldChar w:fldCharType="separate"/>
    </w:r>
    <w:r w:rsidR="007B2C16">
      <w:rPr>
        <w:noProof/>
        <w:lang w:val="fr-FR"/>
      </w:rPr>
      <w:t>2025-02-11</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C1043F9"/>
    <w:multiLevelType w:val="hybridMultilevel"/>
    <w:tmpl w:val="C5D27C20"/>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15:restartNumberingAfterBreak="0">
    <w:nsid w:val="1D0C7D3F"/>
    <w:multiLevelType w:val="multilevel"/>
    <w:tmpl w:val="3A727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491557"/>
    <w:multiLevelType w:val="hybridMultilevel"/>
    <w:tmpl w:val="5952100A"/>
    <w:lvl w:ilvl="0" w:tplc="0407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C5A598F"/>
    <w:multiLevelType w:val="multilevel"/>
    <w:tmpl w:val="FCA61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FA6275"/>
    <w:multiLevelType w:val="hybridMultilevel"/>
    <w:tmpl w:val="EBEEA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4"/>
  </w:num>
  <w:num w:numId="2" w16cid:durableId="1711686836">
    <w:abstractNumId w:val="0"/>
  </w:num>
  <w:num w:numId="3" w16cid:durableId="1575698419">
    <w:abstractNumId w:val="2"/>
  </w:num>
  <w:num w:numId="4" w16cid:durableId="1190483482">
    <w:abstractNumId w:val="5"/>
  </w:num>
  <w:num w:numId="5" w16cid:durableId="35589540">
    <w:abstractNumId w:val="6"/>
  </w:num>
  <w:num w:numId="6" w16cid:durableId="1769883343">
    <w:abstractNumId w:val="3"/>
  </w:num>
  <w:num w:numId="7" w16cid:durableId="21444237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4B05"/>
    <w:rsid w:val="000200A7"/>
    <w:rsid w:val="0003374D"/>
    <w:rsid w:val="00035E0B"/>
    <w:rsid w:val="00035E1E"/>
    <w:rsid w:val="00041C64"/>
    <w:rsid w:val="00043329"/>
    <w:rsid w:val="000455EC"/>
    <w:rsid w:val="00051ADA"/>
    <w:rsid w:val="00051C80"/>
    <w:rsid w:val="00053334"/>
    <w:rsid w:val="00057598"/>
    <w:rsid w:val="00067B87"/>
    <w:rsid w:val="000715C4"/>
    <w:rsid w:val="00076353"/>
    <w:rsid w:val="00082938"/>
    <w:rsid w:val="00083BC3"/>
    <w:rsid w:val="00090544"/>
    <w:rsid w:val="00093259"/>
    <w:rsid w:val="00096247"/>
    <w:rsid w:val="000A0E85"/>
    <w:rsid w:val="000A53C0"/>
    <w:rsid w:val="000A70BE"/>
    <w:rsid w:val="000B3CC0"/>
    <w:rsid w:val="000C24CF"/>
    <w:rsid w:val="000C4402"/>
    <w:rsid w:val="000C52FB"/>
    <w:rsid w:val="000D40E3"/>
    <w:rsid w:val="000D662E"/>
    <w:rsid w:val="000D6903"/>
    <w:rsid w:val="000D7C05"/>
    <w:rsid w:val="000E253D"/>
    <w:rsid w:val="000E2A73"/>
    <w:rsid w:val="000F1C13"/>
    <w:rsid w:val="000F21AE"/>
    <w:rsid w:val="001008E4"/>
    <w:rsid w:val="0013033C"/>
    <w:rsid w:val="00132DDC"/>
    <w:rsid w:val="00135F88"/>
    <w:rsid w:val="001372CD"/>
    <w:rsid w:val="00141FFB"/>
    <w:rsid w:val="001421B6"/>
    <w:rsid w:val="00142340"/>
    <w:rsid w:val="00145DE7"/>
    <w:rsid w:val="00154716"/>
    <w:rsid w:val="0016433E"/>
    <w:rsid w:val="001661E5"/>
    <w:rsid w:val="001703A6"/>
    <w:rsid w:val="00177C0F"/>
    <w:rsid w:val="00181DE1"/>
    <w:rsid w:val="00183A6E"/>
    <w:rsid w:val="001841BF"/>
    <w:rsid w:val="001A08D7"/>
    <w:rsid w:val="001A3E08"/>
    <w:rsid w:val="001A79A6"/>
    <w:rsid w:val="001B2745"/>
    <w:rsid w:val="001B43B0"/>
    <w:rsid w:val="001D0722"/>
    <w:rsid w:val="001D3C1C"/>
    <w:rsid w:val="001D3FFF"/>
    <w:rsid w:val="001D41E1"/>
    <w:rsid w:val="001D6D26"/>
    <w:rsid w:val="001E34FD"/>
    <w:rsid w:val="001E55DF"/>
    <w:rsid w:val="001E5ABD"/>
    <w:rsid w:val="001F2002"/>
    <w:rsid w:val="0020258B"/>
    <w:rsid w:val="00202B6F"/>
    <w:rsid w:val="0021165B"/>
    <w:rsid w:val="00212A37"/>
    <w:rsid w:val="002207F3"/>
    <w:rsid w:val="00235AD2"/>
    <w:rsid w:val="00236242"/>
    <w:rsid w:val="00237511"/>
    <w:rsid w:val="0024021D"/>
    <w:rsid w:val="002531D2"/>
    <w:rsid w:val="00257077"/>
    <w:rsid w:val="00257966"/>
    <w:rsid w:val="00264B69"/>
    <w:rsid w:val="002667E2"/>
    <w:rsid w:val="00272F2A"/>
    <w:rsid w:val="00290026"/>
    <w:rsid w:val="00290E1B"/>
    <w:rsid w:val="002A6DD3"/>
    <w:rsid w:val="002B040F"/>
    <w:rsid w:val="002B4AA5"/>
    <w:rsid w:val="002C09E4"/>
    <w:rsid w:val="002D3EB9"/>
    <w:rsid w:val="002E57F3"/>
    <w:rsid w:val="002E6951"/>
    <w:rsid w:val="002E71AC"/>
    <w:rsid w:val="0030024C"/>
    <w:rsid w:val="0031563B"/>
    <w:rsid w:val="00325602"/>
    <w:rsid w:val="00326961"/>
    <w:rsid w:val="00335008"/>
    <w:rsid w:val="00336F0B"/>
    <w:rsid w:val="00337261"/>
    <w:rsid w:val="0034244B"/>
    <w:rsid w:val="003570F2"/>
    <w:rsid w:val="00364EF9"/>
    <w:rsid w:val="003752CD"/>
    <w:rsid w:val="003765F2"/>
    <w:rsid w:val="003777DE"/>
    <w:rsid w:val="00392BB2"/>
    <w:rsid w:val="003A3AA0"/>
    <w:rsid w:val="003A6C8A"/>
    <w:rsid w:val="003B1721"/>
    <w:rsid w:val="003B32F3"/>
    <w:rsid w:val="003B49CD"/>
    <w:rsid w:val="003B57AA"/>
    <w:rsid w:val="003D1B3B"/>
    <w:rsid w:val="003E33BE"/>
    <w:rsid w:val="003E65BF"/>
    <w:rsid w:val="003E77E3"/>
    <w:rsid w:val="003F483B"/>
    <w:rsid w:val="003F57BD"/>
    <w:rsid w:val="00410A56"/>
    <w:rsid w:val="0041759F"/>
    <w:rsid w:val="00436A0E"/>
    <w:rsid w:val="00447DB6"/>
    <w:rsid w:val="0045486B"/>
    <w:rsid w:val="00457A11"/>
    <w:rsid w:val="00463EB0"/>
    <w:rsid w:val="0047366D"/>
    <w:rsid w:val="00476963"/>
    <w:rsid w:val="004875F3"/>
    <w:rsid w:val="0049214C"/>
    <w:rsid w:val="00497A09"/>
    <w:rsid w:val="004A09F2"/>
    <w:rsid w:val="004A295B"/>
    <w:rsid w:val="004A7F9C"/>
    <w:rsid w:val="004B31C8"/>
    <w:rsid w:val="004B6B27"/>
    <w:rsid w:val="004D1355"/>
    <w:rsid w:val="004D2E54"/>
    <w:rsid w:val="004D3AFB"/>
    <w:rsid w:val="004D595A"/>
    <w:rsid w:val="004D5F1B"/>
    <w:rsid w:val="004D6041"/>
    <w:rsid w:val="004E0D2F"/>
    <w:rsid w:val="004E6ADF"/>
    <w:rsid w:val="004E7B47"/>
    <w:rsid w:val="004F12F7"/>
    <w:rsid w:val="004F450D"/>
    <w:rsid w:val="005008F3"/>
    <w:rsid w:val="005015FD"/>
    <w:rsid w:val="00506F16"/>
    <w:rsid w:val="005231A8"/>
    <w:rsid w:val="00523BAA"/>
    <w:rsid w:val="00525A4B"/>
    <w:rsid w:val="0053422A"/>
    <w:rsid w:val="0054004C"/>
    <w:rsid w:val="00540F47"/>
    <w:rsid w:val="00546E00"/>
    <w:rsid w:val="00547284"/>
    <w:rsid w:val="00553776"/>
    <w:rsid w:val="00554C9D"/>
    <w:rsid w:val="00556D5F"/>
    <w:rsid w:val="00560035"/>
    <w:rsid w:val="00562C1F"/>
    <w:rsid w:val="00564BB4"/>
    <w:rsid w:val="00564D65"/>
    <w:rsid w:val="0056583F"/>
    <w:rsid w:val="00574406"/>
    <w:rsid w:val="00574F1A"/>
    <w:rsid w:val="00575338"/>
    <w:rsid w:val="00576103"/>
    <w:rsid w:val="005845EC"/>
    <w:rsid w:val="005B3541"/>
    <w:rsid w:val="005B678D"/>
    <w:rsid w:val="005B734C"/>
    <w:rsid w:val="005B7A13"/>
    <w:rsid w:val="005C1EB1"/>
    <w:rsid w:val="005C2019"/>
    <w:rsid w:val="005C2D5A"/>
    <w:rsid w:val="005D1925"/>
    <w:rsid w:val="005D456D"/>
    <w:rsid w:val="005D5072"/>
    <w:rsid w:val="005E029D"/>
    <w:rsid w:val="005E260B"/>
    <w:rsid w:val="005F2B09"/>
    <w:rsid w:val="005F4528"/>
    <w:rsid w:val="005F624C"/>
    <w:rsid w:val="005F7FCC"/>
    <w:rsid w:val="00601F88"/>
    <w:rsid w:val="0060207B"/>
    <w:rsid w:val="00605421"/>
    <w:rsid w:val="00606C3E"/>
    <w:rsid w:val="00607256"/>
    <w:rsid w:val="00611056"/>
    <w:rsid w:val="00611EF2"/>
    <w:rsid w:val="00613288"/>
    <w:rsid w:val="00622895"/>
    <w:rsid w:val="00622A56"/>
    <w:rsid w:val="00636E8A"/>
    <w:rsid w:val="00643009"/>
    <w:rsid w:val="0064561C"/>
    <w:rsid w:val="00647578"/>
    <w:rsid w:val="0065095C"/>
    <w:rsid w:val="00661D36"/>
    <w:rsid w:val="00667F0E"/>
    <w:rsid w:val="00670FF8"/>
    <w:rsid w:val="00683440"/>
    <w:rsid w:val="006838C4"/>
    <w:rsid w:val="006914B2"/>
    <w:rsid w:val="00692D2D"/>
    <w:rsid w:val="006949C8"/>
    <w:rsid w:val="006A10D3"/>
    <w:rsid w:val="006B430E"/>
    <w:rsid w:val="006B4712"/>
    <w:rsid w:val="006B5D54"/>
    <w:rsid w:val="006B5EAF"/>
    <w:rsid w:val="006C5DBF"/>
    <w:rsid w:val="006D50D9"/>
    <w:rsid w:val="006E297B"/>
    <w:rsid w:val="006E52C6"/>
    <w:rsid w:val="006E7748"/>
    <w:rsid w:val="006F11C3"/>
    <w:rsid w:val="006F3130"/>
    <w:rsid w:val="006F3ADD"/>
    <w:rsid w:val="007019BF"/>
    <w:rsid w:val="00701BD7"/>
    <w:rsid w:val="00702686"/>
    <w:rsid w:val="007039C5"/>
    <w:rsid w:val="00705C1A"/>
    <w:rsid w:val="00714D10"/>
    <w:rsid w:val="00716048"/>
    <w:rsid w:val="00723D25"/>
    <w:rsid w:val="007240FA"/>
    <w:rsid w:val="00725BA2"/>
    <w:rsid w:val="00727728"/>
    <w:rsid w:val="007279AE"/>
    <w:rsid w:val="00733A33"/>
    <w:rsid w:val="00747EC9"/>
    <w:rsid w:val="0075697D"/>
    <w:rsid w:val="00757E63"/>
    <w:rsid w:val="00762C19"/>
    <w:rsid w:val="00763B88"/>
    <w:rsid w:val="007645A6"/>
    <w:rsid w:val="00771EA0"/>
    <w:rsid w:val="007744C6"/>
    <w:rsid w:val="00780888"/>
    <w:rsid w:val="007832C7"/>
    <w:rsid w:val="007904B9"/>
    <w:rsid w:val="007907C2"/>
    <w:rsid w:val="007A7AE4"/>
    <w:rsid w:val="007B0856"/>
    <w:rsid w:val="007B20D9"/>
    <w:rsid w:val="007B2C16"/>
    <w:rsid w:val="007B4254"/>
    <w:rsid w:val="007B4D1D"/>
    <w:rsid w:val="007C1839"/>
    <w:rsid w:val="007D1468"/>
    <w:rsid w:val="007D2C18"/>
    <w:rsid w:val="007D6B65"/>
    <w:rsid w:val="007D6E36"/>
    <w:rsid w:val="007E7B3B"/>
    <w:rsid w:val="007F6565"/>
    <w:rsid w:val="00800AC3"/>
    <w:rsid w:val="00801BBC"/>
    <w:rsid w:val="00801ECB"/>
    <w:rsid w:val="00804D71"/>
    <w:rsid w:val="00813D04"/>
    <w:rsid w:val="00832EA5"/>
    <w:rsid w:val="00833C94"/>
    <w:rsid w:val="00843A20"/>
    <w:rsid w:val="00845152"/>
    <w:rsid w:val="008514C5"/>
    <w:rsid w:val="00852F9F"/>
    <w:rsid w:val="0085497E"/>
    <w:rsid w:val="008549A1"/>
    <w:rsid w:val="0085696C"/>
    <w:rsid w:val="0086475C"/>
    <w:rsid w:val="00866B3B"/>
    <w:rsid w:val="00866D0A"/>
    <w:rsid w:val="00871002"/>
    <w:rsid w:val="00876686"/>
    <w:rsid w:val="008809A0"/>
    <w:rsid w:val="00884D25"/>
    <w:rsid w:val="00890A46"/>
    <w:rsid w:val="00892DF3"/>
    <w:rsid w:val="00892F40"/>
    <w:rsid w:val="00895091"/>
    <w:rsid w:val="008973B0"/>
    <w:rsid w:val="008A6CA9"/>
    <w:rsid w:val="008B07AD"/>
    <w:rsid w:val="008B3CB8"/>
    <w:rsid w:val="008D34C4"/>
    <w:rsid w:val="008D4BD1"/>
    <w:rsid w:val="008D7747"/>
    <w:rsid w:val="008E0C35"/>
    <w:rsid w:val="008E2D43"/>
    <w:rsid w:val="008E693A"/>
    <w:rsid w:val="008F6C73"/>
    <w:rsid w:val="008F752E"/>
    <w:rsid w:val="008F7866"/>
    <w:rsid w:val="008F7E7B"/>
    <w:rsid w:val="008F7FB0"/>
    <w:rsid w:val="0090434A"/>
    <w:rsid w:val="00904ADF"/>
    <w:rsid w:val="00905C49"/>
    <w:rsid w:val="0090782D"/>
    <w:rsid w:val="00914E94"/>
    <w:rsid w:val="00917EEB"/>
    <w:rsid w:val="009245B0"/>
    <w:rsid w:val="00934899"/>
    <w:rsid w:val="00937C09"/>
    <w:rsid w:val="009613B6"/>
    <w:rsid w:val="0096141E"/>
    <w:rsid w:val="00965C78"/>
    <w:rsid w:val="009676F1"/>
    <w:rsid w:val="009727E7"/>
    <w:rsid w:val="00973F0A"/>
    <w:rsid w:val="00974099"/>
    <w:rsid w:val="00980383"/>
    <w:rsid w:val="00994853"/>
    <w:rsid w:val="009A1840"/>
    <w:rsid w:val="009B003F"/>
    <w:rsid w:val="009B03A9"/>
    <w:rsid w:val="009B2355"/>
    <w:rsid w:val="009B7581"/>
    <w:rsid w:val="009C02B3"/>
    <w:rsid w:val="009C101A"/>
    <w:rsid w:val="009C58A4"/>
    <w:rsid w:val="009D0413"/>
    <w:rsid w:val="009D2853"/>
    <w:rsid w:val="009D2B68"/>
    <w:rsid w:val="009F33F8"/>
    <w:rsid w:val="009F42B8"/>
    <w:rsid w:val="009F73FF"/>
    <w:rsid w:val="009F7991"/>
    <w:rsid w:val="00A00066"/>
    <w:rsid w:val="00A017B6"/>
    <w:rsid w:val="00A03BAD"/>
    <w:rsid w:val="00A1516F"/>
    <w:rsid w:val="00A15E12"/>
    <w:rsid w:val="00A2575E"/>
    <w:rsid w:val="00A261C5"/>
    <w:rsid w:val="00A27012"/>
    <w:rsid w:val="00A3510A"/>
    <w:rsid w:val="00A35F0F"/>
    <w:rsid w:val="00A3691E"/>
    <w:rsid w:val="00A40090"/>
    <w:rsid w:val="00A42A2A"/>
    <w:rsid w:val="00A5241D"/>
    <w:rsid w:val="00A54299"/>
    <w:rsid w:val="00A60C39"/>
    <w:rsid w:val="00A621F0"/>
    <w:rsid w:val="00A62AC6"/>
    <w:rsid w:val="00A72FD5"/>
    <w:rsid w:val="00A778B7"/>
    <w:rsid w:val="00A8406B"/>
    <w:rsid w:val="00A85C9A"/>
    <w:rsid w:val="00A86093"/>
    <w:rsid w:val="00A92F03"/>
    <w:rsid w:val="00A92FAB"/>
    <w:rsid w:val="00A93876"/>
    <w:rsid w:val="00A94867"/>
    <w:rsid w:val="00AA1B53"/>
    <w:rsid w:val="00AB03F6"/>
    <w:rsid w:val="00AB049C"/>
    <w:rsid w:val="00AB0EB7"/>
    <w:rsid w:val="00AB2814"/>
    <w:rsid w:val="00AC1E47"/>
    <w:rsid w:val="00AC4F73"/>
    <w:rsid w:val="00AC53B5"/>
    <w:rsid w:val="00AD5162"/>
    <w:rsid w:val="00AE175D"/>
    <w:rsid w:val="00AE1AFA"/>
    <w:rsid w:val="00AE266C"/>
    <w:rsid w:val="00AE29F3"/>
    <w:rsid w:val="00AF5356"/>
    <w:rsid w:val="00B063C1"/>
    <w:rsid w:val="00B151CD"/>
    <w:rsid w:val="00B2794A"/>
    <w:rsid w:val="00B27D89"/>
    <w:rsid w:val="00B4120B"/>
    <w:rsid w:val="00B4553D"/>
    <w:rsid w:val="00B50A07"/>
    <w:rsid w:val="00B52B77"/>
    <w:rsid w:val="00B54242"/>
    <w:rsid w:val="00B707CB"/>
    <w:rsid w:val="00B7722B"/>
    <w:rsid w:val="00B802D5"/>
    <w:rsid w:val="00B827CA"/>
    <w:rsid w:val="00B8647B"/>
    <w:rsid w:val="00B9278F"/>
    <w:rsid w:val="00B9555A"/>
    <w:rsid w:val="00B96643"/>
    <w:rsid w:val="00BB3E11"/>
    <w:rsid w:val="00BB4901"/>
    <w:rsid w:val="00BB6844"/>
    <w:rsid w:val="00BB7CED"/>
    <w:rsid w:val="00BC3146"/>
    <w:rsid w:val="00BC3A86"/>
    <w:rsid w:val="00BC7E35"/>
    <w:rsid w:val="00BD5473"/>
    <w:rsid w:val="00BE5986"/>
    <w:rsid w:val="00BF0560"/>
    <w:rsid w:val="00BF324B"/>
    <w:rsid w:val="00BF4C1B"/>
    <w:rsid w:val="00BF6DCB"/>
    <w:rsid w:val="00C02CD2"/>
    <w:rsid w:val="00C13365"/>
    <w:rsid w:val="00C208B6"/>
    <w:rsid w:val="00C21243"/>
    <w:rsid w:val="00C2151B"/>
    <w:rsid w:val="00C23B32"/>
    <w:rsid w:val="00C2589E"/>
    <w:rsid w:val="00C4510B"/>
    <w:rsid w:val="00C4704F"/>
    <w:rsid w:val="00C5039C"/>
    <w:rsid w:val="00C60498"/>
    <w:rsid w:val="00C61921"/>
    <w:rsid w:val="00C6331B"/>
    <w:rsid w:val="00C63FC0"/>
    <w:rsid w:val="00C644A3"/>
    <w:rsid w:val="00C705BE"/>
    <w:rsid w:val="00C7135B"/>
    <w:rsid w:val="00C8667E"/>
    <w:rsid w:val="00C875CB"/>
    <w:rsid w:val="00C9041F"/>
    <w:rsid w:val="00C906D0"/>
    <w:rsid w:val="00CA04F7"/>
    <w:rsid w:val="00CA2771"/>
    <w:rsid w:val="00CA63AB"/>
    <w:rsid w:val="00CA735D"/>
    <w:rsid w:val="00CC1F89"/>
    <w:rsid w:val="00CD06EA"/>
    <w:rsid w:val="00CF0E27"/>
    <w:rsid w:val="00CF5517"/>
    <w:rsid w:val="00D01B18"/>
    <w:rsid w:val="00D0348A"/>
    <w:rsid w:val="00D05F59"/>
    <w:rsid w:val="00D05FA0"/>
    <w:rsid w:val="00D15642"/>
    <w:rsid w:val="00D17FA8"/>
    <w:rsid w:val="00D22434"/>
    <w:rsid w:val="00D2347E"/>
    <w:rsid w:val="00D2386E"/>
    <w:rsid w:val="00D34932"/>
    <w:rsid w:val="00D35730"/>
    <w:rsid w:val="00D37375"/>
    <w:rsid w:val="00D41977"/>
    <w:rsid w:val="00D61CCA"/>
    <w:rsid w:val="00D631A6"/>
    <w:rsid w:val="00D642F4"/>
    <w:rsid w:val="00D672EE"/>
    <w:rsid w:val="00D7035C"/>
    <w:rsid w:val="00D74229"/>
    <w:rsid w:val="00D749DE"/>
    <w:rsid w:val="00D74EAB"/>
    <w:rsid w:val="00D827AF"/>
    <w:rsid w:val="00D91285"/>
    <w:rsid w:val="00D928A1"/>
    <w:rsid w:val="00D95C7C"/>
    <w:rsid w:val="00D97772"/>
    <w:rsid w:val="00DA7EF2"/>
    <w:rsid w:val="00DB10D5"/>
    <w:rsid w:val="00DC0342"/>
    <w:rsid w:val="00DC12F5"/>
    <w:rsid w:val="00DC1813"/>
    <w:rsid w:val="00DC1F7F"/>
    <w:rsid w:val="00DC305F"/>
    <w:rsid w:val="00DE1531"/>
    <w:rsid w:val="00DE27A3"/>
    <w:rsid w:val="00DF31C7"/>
    <w:rsid w:val="00DF5BB8"/>
    <w:rsid w:val="00E14731"/>
    <w:rsid w:val="00E20A1E"/>
    <w:rsid w:val="00E230B3"/>
    <w:rsid w:val="00E24A71"/>
    <w:rsid w:val="00E26515"/>
    <w:rsid w:val="00E30B18"/>
    <w:rsid w:val="00E35A2B"/>
    <w:rsid w:val="00E37006"/>
    <w:rsid w:val="00E40B2A"/>
    <w:rsid w:val="00E51403"/>
    <w:rsid w:val="00E516E0"/>
    <w:rsid w:val="00E537D9"/>
    <w:rsid w:val="00E54A86"/>
    <w:rsid w:val="00E6292C"/>
    <w:rsid w:val="00E64DB1"/>
    <w:rsid w:val="00E66499"/>
    <w:rsid w:val="00E71E07"/>
    <w:rsid w:val="00E74B82"/>
    <w:rsid w:val="00E81BF5"/>
    <w:rsid w:val="00E86E72"/>
    <w:rsid w:val="00EA1E62"/>
    <w:rsid w:val="00EA340B"/>
    <w:rsid w:val="00EA79DE"/>
    <w:rsid w:val="00EB0DE2"/>
    <w:rsid w:val="00EB18CD"/>
    <w:rsid w:val="00EB3C27"/>
    <w:rsid w:val="00EB4EAC"/>
    <w:rsid w:val="00EB5C19"/>
    <w:rsid w:val="00EB790C"/>
    <w:rsid w:val="00EC2262"/>
    <w:rsid w:val="00EC2C53"/>
    <w:rsid w:val="00EC44A6"/>
    <w:rsid w:val="00EC670C"/>
    <w:rsid w:val="00EE3945"/>
    <w:rsid w:val="00EE3947"/>
    <w:rsid w:val="00EF440B"/>
    <w:rsid w:val="00EF4BA8"/>
    <w:rsid w:val="00EF5942"/>
    <w:rsid w:val="00F0330A"/>
    <w:rsid w:val="00F04290"/>
    <w:rsid w:val="00F12093"/>
    <w:rsid w:val="00F1699A"/>
    <w:rsid w:val="00F21CC2"/>
    <w:rsid w:val="00F32501"/>
    <w:rsid w:val="00F3714C"/>
    <w:rsid w:val="00F44EDF"/>
    <w:rsid w:val="00F52FC2"/>
    <w:rsid w:val="00F56D98"/>
    <w:rsid w:val="00F64081"/>
    <w:rsid w:val="00F65082"/>
    <w:rsid w:val="00F652A9"/>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574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971501">
      <w:bodyDiv w:val="1"/>
      <w:marLeft w:val="0"/>
      <w:marRight w:val="0"/>
      <w:marTop w:val="0"/>
      <w:marBottom w:val="0"/>
      <w:divBdr>
        <w:top w:val="none" w:sz="0" w:space="0" w:color="auto"/>
        <w:left w:val="none" w:sz="0" w:space="0" w:color="auto"/>
        <w:bottom w:val="none" w:sz="0" w:space="0" w:color="auto"/>
        <w:right w:val="none" w:sz="0" w:space="0" w:color="auto"/>
      </w:divBdr>
    </w:div>
    <w:div w:id="89394471">
      <w:bodyDiv w:val="1"/>
      <w:marLeft w:val="0"/>
      <w:marRight w:val="0"/>
      <w:marTop w:val="0"/>
      <w:marBottom w:val="0"/>
      <w:divBdr>
        <w:top w:val="none" w:sz="0" w:space="0" w:color="auto"/>
        <w:left w:val="none" w:sz="0" w:space="0" w:color="auto"/>
        <w:bottom w:val="none" w:sz="0" w:space="0" w:color="auto"/>
        <w:right w:val="none" w:sz="0" w:space="0" w:color="auto"/>
      </w:divBdr>
    </w:div>
    <w:div w:id="106047832">
      <w:bodyDiv w:val="1"/>
      <w:marLeft w:val="0"/>
      <w:marRight w:val="0"/>
      <w:marTop w:val="0"/>
      <w:marBottom w:val="0"/>
      <w:divBdr>
        <w:top w:val="none" w:sz="0" w:space="0" w:color="auto"/>
        <w:left w:val="none" w:sz="0" w:space="0" w:color="auto"/>
        <w:bottom w:val="none" w:sz="0" w:space="0" w:color="auto"/>
        <w:right w:val="none" w:sz="0" w:space="0" w:color="auto"/>
      </w:divBdr>
      <w:divsChild>
        <w:div w:id="2101411884">
          <w:marLeft w:val="0"/>
          <w:marRight w:val="0"/>
          <w:marTop w:val="0"/>
          <w:marBottom w:val="0"/>
          <w:divBdr>
            <w:top w:val="none" w:sz="0" w:space="0" w:color="auto"/>
            <w:left w:val="none" w:sz="0" w:space="0" w:color="auto"/>
            <w:bottom w:val="none" w:sz="0" w:space="0" w:color="auto"/>
            <w:right w:val="none" w:sz="0" w:space="0" w:color="auto"/>
          </w:divBdr>
        </w:div>
        <w:div w:id="245042414">
          <w:marLeft w:val="0"/>
          <w:marRight w:val="0"/>
          <w:marTop w:val="0"/>
          <w:marBottom w:val="0"/>
          <w:divBdr>
            <w:top w:val="none" w:sz="0" w:space="0" w:color="auto"/>
            <w:left w:val="none" w:sz="0" w:space="0" w:color="auto"/>
            <w:bottom w:val="none" w:sz="0" w:space="0" w:color="auto"/>
            <w:right w:val="none" w:sz="0" w:space="0" w:color="auto"/>
          </w:divBdr>
        </w:div>
        <w:div w:id="69818082">
          <w:marLeft w:val="0"/>
          <w:marRight w:val="0"/>
          <w:marTop w:val="0"/>
          <w:marBottom w:val="0"/>
          <w:divBdr>
            <w:top w:val="none" w:sz="0" w:space="0" w:color="auto"/>
            <w:left w:val="none" w:sz="0" w:space="0" w:color="auto"/>
            <w:bottom w:val="none" w:sz="0" w:space="0" w:color="auto"/>
            <w:right w:val="none" w:sz="0" w:space="0" w:color="auto"/>
          </w:divBdr>
        </w:div>
        <w:div w:id="732894346">
          <w:marLeft w:val="0"/>
          <w:marRight w:val="0"/>
          <w:marTop w:val="0"/>
          <w:marBottom w:val="0"/>
          <w:divBdr>
            <w:top w:val="none" w:sz="0" w:space="0" w:color="auto"/>
            <w:left w:val="none" w:sz="0" w:space="0" w:color="auto"/>
            <w:bottom w:val="none" w:sz="0" w:space="0" w:color="auto"/>
            <w:right w:val="none" w:sz="0" w:space="0" w:color="auto"/>
          </w:divBdr>
        </w:div>
        <w:div w:id="1844513885">
          <w:marLeft w:val="0"/>
          <w:marRight w:val="0"/>
          <w:marTop w:val="0"/>
          <w:marBottom w:val="0"/>
          <w:divBdr>
            <w:top w:val="none" w:sz="0" w:space="0" w:color="auto"/>
            <w:left w:val="none" w:sz="0" w:space="0" w:color="auto"/>
            <w:bottom w:val="none" w:sz="0" w:space="0" w:color="auto"/>
            <w:right w:val="none" w:sz="0" w:space="0" w:color="auto"/>
          </w:divBdr>
        </w:div>
        <w:div w:id="1631742641">
          <w:marLeft w:val="0"/>
          <w:marRight w:val="0"/>
          <w:marTop w:val="0"/>
          <w:marBottom w:val="0"/>
          <w:divBdr>
            <w:top w:val="none" w:sz="0" w:space="0" w:color="auto"/>
            <w:left w:val="none" w:sz="0" w:space="0" w:color="auto"/>
            <w:bottom w:val="none" w:sz="0" w:space="0" w:color="auto"/>
            <w:right w:val="none" w:sz="0" w:space="0" w:color="auto"/>
          </w:divBdr>
        </w:div>
        <w:div w:id="744111531">
          <w:marLeft w:val="0"/>
          <w:marRight w:val="0"/>
          <w:marTop w:val="0"/>
          <w:marBottom w:val="0"/>
          <w:divBdr>
            <w:top w:val="none" w:sz="0" w:space="0" w:color="auto"/>
            <w:left w:val="none" w:sz="0" w:space="0" w:color="auto"/>
            <w:bottom w:val="none" w:sz="0" w:space="0" w:color="auto"/>
            <w:right w:val="none" w:sz="0" w:space="0" w:color="auto"/>
          </w:divBdr>
        </w:div>
        <w:div w:id="1541280840">
          <w:marLeft w:val="0"/>
          <w:marRight w:val="0"/>
          <w:marTop w:val="0"/>
          <w:marBottom w:val="0"/>
          <w:divBdr>
            <w:top w:val="none" w:sz="0" w:space="0" w:color="auto"/>
            <w:left w:val="none" w:sz="0" w:space="0" w:color="auto"/>
            <w:bottom w:val="none" w:sz="0" w:space="0" w:color="auto"/>
            <w:right w:val="none" w:sz="0" w:space="0" w:color="auto"/>
          </w:divBdr>
        </w:div>
        <w:div w:id="619267340">
          <w:marLeft w:val="0"/>
          <w:marRight w:val="0"/>
          <w:marTop w:val="0"/>
          <w:marBottom w:val="0"/>
          <w:divBdr>
            <w:top w:val="none" w:sz="0" w:space="0" w:color="auto"/>
            <w:left w:val="none" w:sz="0" w:space="0" w:color="auto"/>
            <w:bottom w:val="none" w:sz="0" w:space="0" w:color="auto"/>
            <w:right w:val="none" w:sz="0" w:space="0" w:color="auto"/>
          </w:divBdr>
        </w:div>
        <w:div w:id="199127682">
          <w:marLeft w:val="0"/>
          <w:marRight w:val="0"/>
          <w:marTop w:val="0"/>
          <w:marBottom w:val="0"/>
          <w:divBdr>
            <w:top w:val="none" w:sz="0" w:space="0" w:color="auto"/>
            <w:left w:val="none" w:sz="0" w:space="0" w:color="auto"/>
            <w:bottom w:val="none" w:sz="0" w:space="0" w:color="auto"/>
            <w:right w:val="none" w:sz="0" w:space="0" w:color="auto"/>
          </w:divBdr>
        </w:div>
        <w:div w:id="351496054">
          <w:marLeft w:val="0"/>
          <w:marRight w:val="0"/>
          <w:marTop w:val="0"/>
          <w:marBottom w:val="0"/>
          <w:divBdr>
            <w:top w:val="none" w:sz="0" w:space="0" w:color="auto"/>
            <w:left w:val="none" w:sz="0" w:space="0" w:color="auto"/>
            <w:bottom w:val="none" w:sz="0" w:space="0" w:color="auto"/>
            <w:right w:val="none" w:sz="0" w:space="0" w:color="auto"/>
          </w:divBdr>
        </w:div>
        <w:div w:id="913734086">
          <w:marLeft w:val="0"/>
          <w:marRight w:val="0"/>
          <w:marTop w:val="0"/>
          <w:marBottom w:val="0"/>
          <w:divBdr>
            <w:top w:val="none" w:sz="0" w:space="0" w:color="auto"/>
            <w:left w:val="none" w:sz="0" w:space="0" w:color="auto"/>
            <w:bottom w:val="none" w:sz="0" w:space="0" w:color="auto"/>
            <w:right w:val="none" w:sz="0" w:space="0" w:color="auto"/>
          </w:divBdr>
        </w:div>
        <w:div w:id="1595941756">
          <w:marLeft w:val="0"/>
          <w:marRight w:val="0"/>
          <w:marTop w:val="0"/>
          <w:marBottom w:val="0"/>
          <w:divBdr>
            <w:top w:val="none" w:sz="0" w:space="0" w:color="auto"/>
            <w:left w:val="none" w:sz="0" w:space="0" w:color="auto"/>
            <w:bottom w:val="none" w:sz="0" w:space="0" w:color="auto"/>
            <w:right w:val="none" w:sz="0" w:space="0" w:color="auto"/>
          </w:divBdr>
        </w:div>
        <w:div w:id="1638103346">
          <w:marLeft w:val="0"/>
          <w:marRight w:val="0"/>
          <w:marTop w:val="0"/>
          <w:marBottom w:val="0"/>
          <w:divBdr>
            <w:top w:val="none" w:sz="0" w:space="0" w:color="auto"/>
            <w:left w:val="none" w:sz="0" w:space="0" w:color="auto"/>
            <w:bottom w:val="none" w:sz="0" w:space="0" w:color="auto"/>
            <w:right w:val="none" w:sz="0" w:space="0" w:color="auto"/>
          </w:divBdr>
        </w:div>
        <w:div w:id="459154001">
          <w:marLeft w:val="0"/>
          <w:marRight w:val="0"/>
          <w:marTop w:val="0"/>
          <w:marBottom w:val="0"/>
          <w:divBdr>
            <w:top w:val="none" w:sz="0" w:space="0" w:color="auto"/>
            <w:left w:val="none" w:sz="0" w:space="0" w:color="auto"/>
            <w:bottom w:val="none" w:sz="0" w:space="0" w:color="auto"/>
            <w:right w:val="none" w:sz="0" w:space="0" w:color="auto"/>
          </w:divBdr>
        </w:div>
      </w:divsChild>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150366691">
      <w:bodyDiv w:val="1"/>
      <w:marLeft w:val="0"/>
      <w:marRight w:val="0"/>
      <w:marTop w:val="0"/>
      <w:marBottom w:val="0"/>
      <w:divBdr>
        <w:top w:val="none" w:sz="0" w:space="0" w:color="auto"/>
        <w:left w:val="none" w:sz="0" w:space="0" w:color="auto"/>
        <w:bottom w:val="none" w:sz="0" w:space="0" w:color="auto"/>
        <w:right w:val="none" w:sz="0" w:space="0" w:color="auto"/>
      </w:divBdr>
    </w:div>
    <w:div w:id="151602254">
      <w:bodyDiv w:val="1"/>
      <w:marLeft w:val="0"/>
      <w:marRight w:val="0"/>
      <w:marTop w:val="0"/>
      <w:marBottom w:val="0"/>
      <w:divBdr>
        <w:top w:val="none" w:sz="0" w:space="0" w:color="auto"/>
        <w:left w:val="none" w:sz="0" w:space="0" w:color="auto"/>
        <w:bottom w:val="none" w:sz="0" w:space="0" w:color="auto"/>
        <w:right w:val="none" w:sz="0" w:space="0" w:color="auto"/>
      </w:divBdr>
    </w:div>
    <w:div w:id="201555915">
      <w:bodyDiv w:val="1"/>
      <w:marLeft w:val="0"/>
      <w:marRight w:val="0"/>
      <w:marTop w:val="0"/>
      <w:marBottom w:val="0"/>
      <w:divBdr>
        <w:top w:val="none" w:sz="0" w:space="0" w:color="auto"/>
        <w:left w:val="none" w:sz="0" w:space="0" w:color="auto"/>
        <w:bottom w:val="none" w:sz="0" w:space="0" w:color="auto"/>
        <w:right w:val="none" w:sz="0" w:space="0" w:color="auto"/>
      </w:divBdr>
    </w:div>
    <w:div w:id="207845057">
      <w:bodyDiv w:val="1"/>
      <w:marLeft w:val="0"/>
      <w:marRight w:val="0"/>
      <w:marTop w:val="0"/>
      <w:marBottom w:val="0"/>
      <w:divBdr>
        <w:top w:val="none" w:sz="0" w:space="0" w:color="auto"/>
        <w:left w:val="none" w:sz="0" w:space="0" w:color="auto"/>
        <w:bottom w:val="none" w:sz="0" w:space="0" w:color="auto"/>
        <w:right w:val="none" w:sz="0" w:space="0" w:color="auto"/>
      </w:divBdr>
      <w:divsChild>
        <w:div w:id="1939171921">
          <w:marLeft w:val="0"/>
          <w:marRight w:val="0"/>
          <w:marTop w:val="0"/>
          <w:marBottom w:val="0"/>
          <w:divBdr>
            <w:top w:val="none" w:sz="0" w:space="0" w:color="auto"/>
            <w:left w:val="none" w:sz="0" w:space="0" w:color="auto"/>
            <w:bottom w:val="none" w:sz="0" w:space="0" w:color="auto"/>
            <w:right w:val="none" w:sz="0" w:space="0" w:color="auto"/>
          </w:divBdr>
        </w:div>
        <w:div w:id="1199394225">
          <w:marLeft w:val="0"/>
          <w:marRight w:val="0"/>
          <w:marTop w:val="0"/>
          <w:marBottom w:val="0"/>
          <w:divBdr>
            <w:top w:val="none" w:sz="0" w:space="0" w:color="auto"/>
            <w:left w:val="none" w:sz="0" w:space="0" w:color="auto"/>
            <w:bottom w:val="none" w:sz="0" w:space="0" w:color="auto"/>
            <w:right w:val="none" w:sz="0" w:space="0" w:color="auto"/>
          </w:divBdr>
        </w:div>
        <w:div w:id="256329370">
          <w:marLeft w:val="0"/>
          <w:marRight w:val="0"/>
          <w:marTop w:val="0"/>
          <w:marBottom w:val="0"/>
          <w:divBdr>
            <w:top w:val="none" w:sz="0" w:space="0" w:color="auto"/>
            <w:left w:val="none" w:sz="0" w:space="0" w:color="auto"/>
            <w:bottom w:val="none" w:sz="0" w:space="0" w:color="auto"/>
            <w:right w:val="none" w:sz="0" w:space="0" w:color="auto"/>
          </w:divBdr>
        </w:div>
        <w:div w:id="406460368">
          <w:marLeft w:val="0"/>
          <w:marRight w:val="0"/>
          <w:marTop w:val="0"/>
          <w:marBottom w:val="0"/>
          <w:divBdr>
            <w:top w:val="none" w:sz="0" w:space="0" w:color="auto"/>
            <w:left w:val="none" w:sz="0" w:space="0" w:color="auto"/>
            <w:bottom w:val="none" w:sz="0" w:space="0" w:color="auto"/>
            <w:right w:val="none" w:sz="0" w:space="0" w:color="auto"/>
          </w:divBdr>
        </w:div>
        <w:div w:id="510679202">
          <w:marLeft w:val="0"/>
          <w:marRight w:val="0"/>
          <w:marTop w:val="0"/>
          <w:marBottom w:val="0"/>
          <w:divBdr>
            <w:top w:val="none" w:sz="0" w:space="0" w:color="auto"/>
            <w:left w:val="none" w:sz="0" w:space="0" w:color="auto"/>
            <w:bottom w:val="none" w:sz="0" w:space="0" w:color="auto"/>
            <w:right w:val="none" w:sz="0" w:space="0" w:color="auto"/>
          </w:divBdr>
        </w:div>
        <w:div w:id="1943876636">
          <w:marLeft w:val="0"/>
          <w:marRight w:val="0"/>
          <w:marTop w:val="0"/>
          <w:marBottom w:val="0"/>
          <w:divBdr>
            <w:top w:val="none" w:sz="0" w:space="0" w:color="auto"/>
            <w:left w:val="none" w:sz="0" w:space="0" w:color="auto"/>
            <w:bottom w:val="none" w:sz="0" w:space="0" w:color="auto"/>
            <w:right w:val="none" w:sz="0" w:space="0" w:color="auto"/>
          </w:divBdr>
        </w:div>
        <w:div w:id="548227597">
          <w:marLeft w:val="0"/>
          <w:marRight w:val="0"/>
          <w:marTop w:val="0"/>
          <w:marBottom w:val="0"/>
          <w:divBdr>
            <w:top w:val="none" w:sz="0" w:space="0" w:color="auto"/>
            <w:left w:val="none" w:sz="0" w:space="0" w:color="auto"/>
            <w:bottom w:val="none" w:sz="0" w:space="0" w:color="auto"/>
            <w:right w:val="none" w:sz="0" w:space="0" w:color="auto"/>
          </w:divBdr>
        </w:div>
        <w:div w:id="2127768859">
          <w:marLeft w:val="0"/>
          <w:marRight w:val="0"/>
          <w:marTop w:val="0"/>
          <w:marBottom w:val="0"/>
          <w:divBdr>
            <w:top w:val="none" w:sz="0" w:space="0" w:color="auto"/>
            <w:left w:val="none" w:sz="0" w:space="0" w:color="auto"/>
            <w:bottom w:val="none" w:sz="0" w:space="0" w:color="auto"/>
            <w:right w:val="none" w:sz="0" w:space="0" w:color="auto"/>
          </w:divBdr>
        </w:div>
        <w:div w:id="36396861">
          <w:marLeft w:val="0"/>
          <w:marRight w:val="0"/>
          <w:marTop w:val="0"/>
          <w:marBottom w:val="0"/>
          <w:divBdr>
            <w:top w:val="none" w:sz="0" w:space="0" w:color="auto"/>
            <w:left w:val="none" w:sz="0" w:space="0" w:color="auto"/>
            <w:bottom w:val="none" w:sz="0" w:space="0" w:color="auto"/>
            <w:right w:val="none" w:sz="0" w:space="0" w:color="auto"/>
          </w:divBdr>
        </w:div>
        <w:div w:id="1075010613">
          <w:marLeft w:val="0"/>
          <w:marRight w:val="0"/>
          <w:marTop w:val="0"/>
          <w:marBottom w:val="0"/>
          <w:divBdr>
            <w:top w:val="none" w:sz="0" w:space="0" w:color="auto"/>
            <w:left w:val="none" w:sz="0" w:space="0" w:color="auto"/>
            <w:bottom w:val="none" w:sz="0" w:space="0" w:color="auto"/>
            <w:right w:val="none" w:sz="0" w:space="0" w:color="auto"/>
          </w:divBdr>
        </w:div>
        <w:div w:id="38939034">
          <w:marLeft w:val="0"/>
          <w:marRight w:val="0"/>
          <w:marTop w:val="0"/>
          <w:marBottom w:val="0"/>
          <w:divBdr>
            <w:top w:val="none" w:sz="0" w:space="0" w:color="auto"/>
            <w:left w:val="none" w:sz="0" w:space="0" w:color="auto"/>
            <w:bottom w:val="none" w:sz="0" w:space="0" w:color="auto"/>
            <w:right w:val="none" w:sz="0" w:space="0" w:color="auto"/>
          </w:divBdr>
        </w:div>
      </w:divsChild>
    </w:div>
    <w:div w:id="217715793">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08255903">
      <w:bodyDiv w:val="1"/>
      <w:marLeft w:val="0"/>
      <w:marRight w:val="0"/>
      <w:marTop w:val="0"/>
      <w:marBottom w:val="0"/>
      <w:divBdr>
        <w:top w:val="none" w:sz="0" w:space="0" w:color="auto"/>
        <w:left w:val="none" w:sz="0" w:space="0" w:color="auto"/>
        <w:bottom w:val="none" w:sz="0" w:space="0" w:color="auto"/>
        <w:right w:val="none" w:sz="0" w:space="0" w:color="auto"/>
      </w:divBdr>
    </w:div>
    <w:div w:id="555510499">
      <w:bodyDiv w:val="1"/>
      <w:marLeft w:val="0"/>
      <w:marRight w:val="0"/>
      <w:marTop w:val="0"/>
      <w:marBottom w:val="0"/>
      <w:divBdr>
        <w:top w:val="none" w:sz="0" w:space="0" w:color="auto"/>
        <w:left w:val="none" w:sz="0" w:space="0" w:color="auto"/>
        <w:bottom w:val="none" w:sz="0" w:space="0" w:color="auto"/>
        <w:right w:val="none" w:sz="0" w:space="0" w:color="auto"/>
      </w:divBdr>
    </w:div>
    <w:div w:id="599604544">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795879185">
      <w:bodyDiv w:val="1"/>
      <w:marLeft w:val="0"/>
      <w:marRight w:val="0"/>
      <w:marTop w:val="0"/>
      <w:marBottom w:val="0"/>
      <w:divBdr>
        <w:top w:val="none" w:sz="0" w:space="0" w:color="auto"/>
        <w:left w:val="none" w:sz="0" w:space="0" w:color="auto"/>
        <w:bottom w:val="none" w:sz="0" w:space="0" w:color="auto"/>
        <w:right w:val="none" w:sz="0" w:space="0" w:color="auto"/>
      </w:divBdr>
    </w:div>
    <w:div w:id="864098259">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5752025">
      <w:bodyDiv w:val="1"/>
      <w:marLeft w:val="0"/>
      <w:marRight w:val="0"/>
      <w:marTop w:val="0"/>
      <w:marBottom w:val="0"/>
      <w:divBdr>
        <w:top w:val="none" w:sz="0" w:space="0" w:color="auto"/>
        <w:left w:val="none" w:sz="0" w:space="0" w:color="auto"/>
        <w:bottom w:val="none" w:sz="0" w:space="0" w:color="auto"/>
        <w:right w:val="none" w:sz="0" w:space="0" w:color="auto"/>
      </w:divBdr>
      <w:divsChild>
        <w:div w:id="1317959230">
          <w:marLeft w:val="0"/>
          <w:marRight w:val="0"/>
          <w:marTop w:val="0"/>
          <w:marBottom w:val="0"/>
          <w:divBdr>
            <w:top w:val="none" w:sz="0" w:space="0" w:color="auto"/>
            <w:left w:val="none" w:sz="0" w:space="0" w:color="auto"/>
            <w:bottom w:val="none" w:sz="0" w:space="0" w:color="auto"/>
            <w:right w:val="none" w:sz="0" w:space="0" w:color="auto"/>
          </w:divBdr>
        </w:div>
      </w:divsChild>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45565555">
      <w:bodyDiv w:val="1"/>
      <w:marLeft w:val="0"/>
      <w:marRight w:val="0"/>
      <w:marTop w:val="0"/>
      <w:marBottom w:val="0"/>
      <w:divBdr>
        <w:top w:val="none" w:sz="0" w:space="0" w:color="auto"/>
        <w:left w:val="none" w:sz="0" w:space="0" w:color="auto"/>
        <w:bottom w:val="none" w:sz="0" w:space="0" w:color="auto"/>
        <w:right w:val="none" w:sz="0" w:space="0" w:color="auto"/>
      </w:divBdr>
      <w:divsChild>
        <w:div w:id="2100057673">
          <w:marLeft w:val="0"/>
          <w:marRight w:val="0"/>
          <w:marTop w:val="0"/>
          <w:marBottom w:val="0"/>
          <w:divBdr>
            <w:top w:val="none" w:sz="0" w:space="0" w:color="auto"/>
            <w:left w:val="none" w:sz="0" w:space="0" w:color="auto"/>
            <w:bottom w:val="none" w:sz="0" w:space="0" w:color="auto"/>
            <w:right w:val="none" w:sz="0" w:space="0" w:color="auto"/>
          </w:divBdr>
        </w:div>
        <w:div w:id="1520657065">
          <w:marLeft w:val="0"/>
          <w:marRight w:val="0"/>
          <w:marTop w:val="0"/>
          <w:marBottom w:val="0"/>
          <w:divBdr>
            <w:top w:val="none" w:sz="0" w:space="0" w:color="auto"/>
            <w:left w:val="none" w:sz="0" w:space="0" w:color="auto"/>
            <w:bottom w:val="none" w:sz="0" w:space="0" w:color="auto"/>
            <w:right w:val="none" w:sz="0" w:space="0" w:color="auto"/>
          </w:divBdr>
        </w:div>
        <w:div w:id="574121296">
          <w:marLeft w:val="0"/>
          <w:marRight w:val="0"/>
          <w:marTop w:val="0"/>
          <w:marBottom w:val="0"/>
          <w:divBdr>
            <w:top w:val="none" w:sz="0" w:space="0" w:color="auto"/>
            <w:left w:val="none" w:sz="0" w:space="0" w:color="auto"/>
            <w:bottom w:val="none" w:sz="0" w:space="0" w:color="auto"/>
            <w:right w:val="none" w:sz="0" w:space="0" w:color="auto"/>
          </w:divBdr>
        </w:div>
        <w:div w:id="1522353026">
          <w:marLeft w:val="0"/>
          <w:marRight w:val="0"/>
          <w:marTop w:val="0"/>
          <w:marBottom w:val="0"/>
          <w:divBdr>
            <w:top w:val="none" w:sz="0" w:space="0" w:color="auto"/>
            <w:left w:val="none" w:sz="0" w:space="0" w:color="auto"/>
            <w:bottom w:val="none" w:sz="0" w:space="0" w:color="auto"/>
            <w:right w:val="none" w:sz="0" w:space="0" w:color="auto"/>
          </w:divBdr>
        </w:div>
        <w:div w:id="1551112226">
          <w:marLeft w:val="0"/>
          <w:marRight w:val="0"/>
          <w:marTop w:val="0"/>
          <w:marBottom w:val="0"/>
          <w:divBdr>
            <w:top w:val="none" w:sz="0" w:space="0" w:color="auto"/>
            <w:left w:val="none" w:sz="0" w:space="0" w:color="auto"/>
            <w:bottom w:val="none" w:sz="0" w:space="0" w:color="auto"/>
            <w:right w:val="none" w:sz="0" w:space="0" w:color="auto"/>
          </w:divBdr>
        </w:div>
        <w:div w:id="1391805544">
          <w:marLeft w:val="0"/>
          <w:marRight w:val="0"/>
          <w:marTop w:val="0"/>
          <w:marBottom w:val="0"/>
          <w:divBdr>
            <w:top w:val="none" w:sz="0" w:space="0" w:color="auto"/>
            <w:left w:val="none" w:sz="0" w:space="0" w:color="auto"/>
            <w:bottom w:val="none" w:sz="0" w:space="0" w:color="auto"/>
            <w:right w:val="none" w:sz="0" w:space="0" w:color="auto"/>
          </w:divBdr>
        </w:div>
        <w:div w:id="1579746038">
          <w:marLeft w:val="0"/>
          <w:marRight w:val="0"/>
          <w:marTop w:val="0"/>
          <w:marBottom w:val="0"/>
          <w:divBdr>
            <w:top w:val="none" w:sz="0" w:space="0" w:color="auto"/>
            <w:left w:val="none" w:sz="0" w:space="0" w:color="auto"/>
            <w:bottom w:val="none" w:sz="0" w:space="0" w:color="auto"/>
            <w:right w:val="none" w:sz="0" w:space="0" w:color="auto"/>
          </w:divBdr>
        </w:div>
        <w:div w:id="721976171">
          <w:marLeft w:val="0"/>
          <w:marRight w:val="0"/>
          <w:marTop w:val="0"/>
          <w:marBottom w:val="0"/>
          <w:divBdr>
            <w:top w:val="none" w:sz="0" w:space="0" w:color="auto"/>
            <w:left w:val="none" w:sz="0" w:space="0" w:color="auto"/>
            <w:bottom w:val="none" w:sz="0" w:space="0" w:color="auto"/>
            <w:right w:val="none" w:sz="0" w:space="0" w:color="auto"/>
          </w:divBdr>
        </w:div>
        <w:div w:id="1435856835">
          <w:marLeft w:val="0"/>
          <w:marRight w:val="0"/>
          <w:marTop w:val="0"/>
          <w:marBottom w:val="0"/>
          <w:divBdr>
            <w:top w:val="none" w:sz="0" w:space="0" w:color="auto"/>
            <w:left w:val="none" w:sz="0" w:space="0" w:color="auto"/>
            <w:bottom w:val="none" w:sz="0" w:space="0" w:color="auto"/>
            <w:right w:val="none" w:sz="0" w:space="0" w:color="auto"/>
          </w:divBdr>
        </w:div>
        <w:div w:id="919365369">
          <w:marLeft w:val="0"/>
          <w:marRight w:val="0"/>
          <w:marTop w:val="0"/>
          <w:marBottom w:val="0"/>
          <w:divBdr>
            <w:top w:val="none" w:sz="0" w:space="0" w:color="auto"/>
            <w:left w:val="none" w:sz="0" w:space="0" w:color="auto"/>
            <w:bottom w:val="none" w:sz="0" w:space="0" w:color="auto"/>
            <w:right w:val="none" w:sz="0" w:space="0" w:color="auto"/>
          </w:divBdr>
        </w:div>
        <w:div w:id="41827201">
          <w:marLeft w:val="0"/>
          <w:marRight w:val="0"/>
          <w:marTop w:val="0"/>
          <w:marBottom w:val="0"/>
          <w:divBdr>
            <w:top w:val="none" w:sz="0" w:space="0" w:color="auto"/>
            <w:left w:val="none" w:sz="0" w:space="0" w:color="auto"/>
            <w:bottom w:val="none" w:sz="0" w:space="0" w:color="auto"/>
            <w:right w:val="none" w:sz="0" w:space="0" w:color="auto"/>
          </w:divBdr>
        </w:div>
      </w:divsChild>
    </w:div>
    <w:div w:id="1779715892">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28538209">
      <w:bodyDiv w:val="1"/>
      <w:marLeft w:val="0"/>
      <w:marRight w:val="0"/>
      <w:marTop w:val="0"/>
      <w:marBottom w:val="0"/>
      <w:divBdr>
        <w:top w:val="none" w:sz="0" w:space="0" w:color="auto"/>
        <w:left w:val="none" w:sz="0" w:space="0" w:color="auto"/>
        <w:bottom w:val="none" w:sz="0" w:space="0" w:color="auto"/>
        <w:right w:val="none" w:sz="0" w:space="0" w:color="auto"/>
      </w:divBdr>
      <w:divsChild>
        <w:div w:id="1969968587">
          <w:marLeft w:val="0"/>
          <w:marRight w:val="0"/>
          <w:marTop w:val="0"/>
          <w:marBottom w:val="0"/>
          <w:divBdr>
            <w:top w:val="none" w:sz="0" w:space="0" w:color="auto"/>
            <w:left w:val="none" w:sz="0" w:space="0" w:color="auto"/>
            <w:bottom w:val="none" w:sz="0" w:space="0" w:color="auto"/>
            <w:right w:val="none" w:sz="0" w:space="0" w:color="auto"/>
          </w:divBdr>
        </w:div>
      </w:divsChild>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38001510">
      <w:bodyDiv w:val="1"/>
      <w:marLeft w:val="0"/>
      <w:marRight w:val="0"/>
      <w:marTop w:val="0"/>
      <w:marBottom w:val="0"/>
      <w:divBdr>
        <w:top w:val="none" w:sz="0" w:space="0" w:color="auto"/>
        <w:left w:val="none" w:sz="0" w:space="0" w:color="auto"/>
        <w:bottom w:val="none" w:sz="0" w:space="0" w:color="auto"/>
        <w:right w:val="none" w:sz="0" w:space="0" w:color="auto"/>
      </w:divBdr>
    </w:div>
    <w:div w:id="2045321271">
      <w:bodyDiv w:val="1"/>
      <w:marLeft w:val="0"/>
      <w:marRight w:val="0"/>
      <w:marTop w:val="0"/>
      <w:marBottom w:val="0"/>
      <w:divBdr>
        <w:top w:val="none" w:sz="0" w:space="0" w:color="auto"/>
        <w:left w:val="none" w:sz="0" w:space="0" w:color="auto"/>
        <w:bottom w:val="none" w:sz="0" w:space="0" w:color="auto"/>
        <w:right w:val="none" w:sz="0" w:space="0" w:color="auto"/>
      </w:divBdr>
      <w:divsChild>
        <w:div w:id="1758164924">
          <w:marLeft w:val="0"/>
          <w:marRight w:val="0"/>
          <w:marTop w:val="0"/>
          <w:marBottom w:val="0"/>
          <w:divBdr>
            <w:top w:val="none" w:sz="0" w:space="0" w:color="auto"/>
            <w:left w:val="none" w:sz="0" w:space="0" w:color="auto"/>
            <w:bottom w:val="none" w:sz="0" w:space="0" w:color="auto"/>
            <w:right w:val="none" w:sz="0" w:space="0" w:color="auto"/>
          </w:divBdr>
        </w:div>
        <w:div w:id="485823858">
          <w:marLeft w:val="0"/>
          <w:marRight w:val="0"/>
          <w:marTop w:val="0"/>
          <w:marBottom w:val="0"/>
          <w:divBdr>
            <w:top w:val="none" w:sz="0" w:space="0" w:color="auto"/>
            <w:left w:val="none" w:sz="0" w:space="0" w:color="auto"/>
            <w:bottom w:val="none" w:sz="0" w:space="0" w:color="auto"/>
            <w:right w:val="none" w:sz="0" w:space="0" w:color="auto"/>
          </w:divBdr>
        </w:div>
        <w:div w:id="1257785723">
          <w:marLeft w:val="0"/>
          <w:marRight w:val="0"/>
          <w:marTop w:val="0"/>
          <w:marBottom w:val="0"/>
          <w:divBdr>
            <w:top w:val="none" w:sz="0" w:space="0" w:color="auto"/>
            <w:left w:val="none" w:sz="0" w:space="0" w:color="auto"/>
            <w:bottom w:val="none" w:sz="0" w:space="0" w:color="auto"/>
            <w:right w:val="none" w:sz="0" w:space="0" w:color="auto"/>
          </w:divBdr>
        </w:div>
        <w:div w:id="423036590">
          <w:marLeft w:val="0"/>
          <w:marRight w:val="0"/>
          <w:marTop w:val="0"/>
          <w:marBottom w:val="0"/>
          <w:divBdr>
            <w:top w:val="none" w:sz="0" w:space="0" w:color="auto"/>
            <w:left w:val="none" w:sz="0" w:space="0" w:color="auto"/>
            <w:bottom w:val="none" w:sz="0" w:space="0" w:color="auto"/>
            <w:right w:val="none" w:sz="0" w:space="0" w:color="auto"/>
          </w:divBdr>
        </w:div>
        <w:div w:id="1086800683">
          <w:marLeft w:val="0"/>
          <w:marRight w:val="0"/>
          <w:marTop w:val="0"/>
          <w:marBottom w:val="0"/>
          <w:divBdr>
            <w:top w:val="none" w:sz="0" w:space="0" w:color="auto"/>
            <w:left w:val="none" w:sz="0" w:space="0" w:color="auto"/>
            <w:bottom w:val="none" w:sz="0" w:space="0" w:color="auto"/>
            <w:right w:val="none" w:sz="0" w:space="0" w:color="auto"/>
          </w:divBdr>
        </w:div>
        <w:div w:id="1742294914">
          <w:marLeft w:val="0"/>
          <w:marRight w:val="0"/>
          <w:marTop w:val="0"/>
          <w:marBottom w:val="0"/>
          <w:divBdr>
            <w:top w:val="none" w:sz="0" w:space="0" w:color="auto"/>
            <w:left w:val="none" w:sz="0" w:space="0" w:color="auto"/>
            <w:bottom w:val="none" w:sz="0" w:space="0" w:color="auto"/>
            <w:right w:val="none" w:sz="0" w:space="0" w:color="auto"/>
          </w:divBdr>
        </w:div>
        <w:div w:id="1590582679">
          <w:marLeft w:val="0"/>
          <w:marRight w:val="0"/>
          <w:marTop w:val="0"/>
          <w:marBottom w:val="0"/>
          <w:divBdr>
            <w:top w:val="none" w:sz="0" w:space="0" w:color="auto"/>
            <w:left w:val="none" w:sz="0" w:space="0" w:color="auto"/>
            <w:bottom w:val="none" w:sz="0" w:space="0" w:color="auto"/>
            <w:right w:val="none" w:sz="0" w:space="0" w:color="auto"/>
          </w:divBdr>
        </w:div>
        <w:div w:id="2069912501">
          <w:marLeft w:val="0"/>
          <w:marRight w:val="0"/>
          <w:marTop w:val="0"/>
          <w:marBottom w:val="0"/>
          <w:divBdr>
            <w:top w:val="none" w:sz="0" w:space="0" w:color="auto"/>
            <w:left w:val="none" w:sz="0" w:space="0" w:color="auto"/>
            <w:bottom w:val="none" w:sz="0" w:space="0" w:color="auto"/>
            <w:right w:val="none" w:sz="0" w:space="0" w:color="auto"/>
          </w:divBdr>
        </w:div>
        <w:div w:id="1599673833">
          <w:marLeft w:val="0"/>
          <w:marRight w:val="0"/>
          <w:marTop w:val="0"/>
          <w:marBottom w:val="0"/>
          <w:divBdr>
            <w:top w:val="none" w:sz="0" w:space="0" w:color="auto"/>
            <w:left w:val="none" w:sz="0" w:space="0" w:color="auto"/>
            <w:bottom w:val="none" w:sz="0" w:space="0" w:color="auto"/>
            <w:right w:val="none" w:sz="0" w:space="0" w:color="auto"/>
          </w:divBdr>
        </w:div>
        <w:div w:id="321196860">
          <w:marLeft w:val="0"/>
          <w:marRight w:val="0"/>
          <w:marTop w:val="0"/>
          <w:marBottom w:val="0"/>
          <w:divBdr>
            <w:top w:val="none" w:sz="0" w:space="0" w:color="auto"/>
            <w:left w:val="none" w:sz="0" w:space="0" w:color="auto"/>
            <w:bottom w:val="none" w:sz="0" w:space="0" w:color="auto"/>
            <w:right w:val="none" w:sz="0" w:space="0" w:color="auto"/>
          </w:divBdr>
        </w:div>
        <w:div w:id="2119829411">
          <w:marLeft w:val="0"/>
          <w:marRight w:val="0"/>
          <w:marTop w:val="0"/>
          <w:marBottom w:val="0"/>
          <w:divBdr>
            <w:top w:val="none" w:sz="0" w:space="0" w:color="auto"/>
            <w:left w:val="none" w:sz="0" w:space="0" w:color="auto"/>
            <w:bottom w:val="none" w:sz="0" w:space="0" w:color="auto"/>
            <w:right w:val="none" w:sz="0" w:space="0" w:color="auto"/>
          </w:divBdr>
        </w:div>
        <w:div w:id="23598638">
          <w:marLeft w:val="0"/>
          <w:marRight w:val="0"/>
          <w:marTop w:val="0"/>
          <w:marBottom w:val="0"/>
          <w:divBdr>
            <w:top w:val="none" w:sz="0" w:space="0" w:color="auto"/>
            <w:left w:val="none" w:sz="0" w:space="0" w:color="auto"/>
            <w:bottom w:val="none" w:sz="0" w:space="0" w:color="auto"/>
            <w:right w:val="none" w:sz="0" w:space="0" w:color="auto"/>
          </w:divBdr>
        </w:div>
        <w:div w:id="2102096749">
          <w:marLeft w:val="0"/>
          <w:marRight w:val="0"/>
          <w:marTop w:val="0"/>
          <w:marBottom w:val="0"/>
          <w:divBdr>
            <w:top w:val="none" w:sz="0" w:space="0" w:color="auto"/>
            <w:left w:val="none" w:sz="0" w:space="0" w:color="auto"/>
            <w:bottom w:val="none" w:sz="0" w:space="0" w:color="auto"/>
            <w:right w:val="none" w:sz="0" w:space="0" w:color="auto"/>
          </w:divBdr>
        </w:div>
        <w:div w:id="1430345529">
          <w:marLeft w:val="0"/>
          <w:marRight w:val="0"/>
          <w:marTop w:val="0"/>
          <w:marBottom w:val="0"/>
          <w:divBdr>
            <w:top w:val="none" w:sz="0" w:space="0" w:color="auto"/>
            <w:left w:val="none" w:sz="0" w:space="0" w:color="auto"/>
            <w:bottom w:val="none" w:sz="0" w:space="0" w:color="auto"/>
            <w:right w:val="none" w:sz="0" w:space="0" w:color="auto"/>
          </w:divBdr>
        </w:div>
        <w:div w:id="13855230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6D60288-F3C3-401D-AEF1-360FF151F193}">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purl.org/dc/dcmitype/"/>
    <ds:schemaRef ds:uri="6f7922bf-5033-4c70-b123-ac15641292d6"/>
    <ds:schemaRef ds:uri="8ef3d8bd-fb21-416a-b4bd-0f13f1d48744"/>
    <ds:schemaRef ds:uri="61e08b90-acf1-4669-9818-6087b5c76f1e"/>
  </ds:schemaRefs>
</ds:datastoreItem>
</file>

<file path=customXml/itemProps2.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3.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4.xml><?xml version="1.0" encoding="utf-8"?>
<ds:datastoreItem xmlns:ds="http://schemas.openxmlformats.org/officeDocument/2006/customXml" ds:itemID="{9D83AEC7-9A4E-4B74-A527-E93673AD8496}"/>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5178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6086</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4</cp:revision>
  <cp:lastPrinted>2025-02-17T10:10:00Z</cp:lastPrinted>
  <dcterms:created xsi:type="dcterms:W3CDTF">2025-02-11T06:57:00Z</dcterms:created>
  <dcterms:modified xsi:type="dcterms:W3CDTF">2025-02-17T10:10:00Z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