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bCs/>
                <w:lang w:val="fr-FR"/>
              </w:rPr>
              <w:t>Contact :</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8F1932" w:rsidRDefault="004B31C8" w:rsidP="008F7866">
            <w:pPr>
              <w:tabs>
                <w:tab w:val="left" w:pos="7655"/>
              </w:tabs>
              <w:spacing w:line="276" w:lineRule="auto"/>
              <w:rPr>
                <w:lang w:val="en-US"/>
              </w:rPr>
            </w:pPr>
            <w:r w:rsidRPr="008F1932">
              <w:rPr>
                <w:lang w:val="en-US"/>
              </w:rPr>
              <w:t>Putzmeister Holding GmbH</w:t>
            </w:r>
          </w:p>
          <w:p w14:paraId="1046D509" w14:textId="77777777" w:rsidR="004B31C8" w:rsidRPr="008F1932" w:rsidRDefault="004B31C8" w:rsidP="008F7866">
            <w:pPr>
              <w:tabs>
                <w:tab w:val="left" w:pos="7655"/>
              </w:tabs>
              <w:spacing w:line="276" w:lineRule="auto"/>
              <w:rPr>
                <w:lang w:val="en-US"/>
              </w:rPr>
            </w:pPr>
            <w:r w:rsidRPr="008F1932">
              <w:rPr>
                <w:lang w:val="en-US"/>
              </w:rPr>
              <w:t xml:space="preserve">Commercialisation </w:t>
            </w:r>
          </w:p>
          <w:p w14:paraId="0867662F" w14:textId="77777777" w:rsidR="004B31C8" w:rsidRPr="008F1932" w:rsidRDefault="004B31C8" w:rsidP="008F7866">
            <w:pPr>
              <w:tabs>
                <w:tab w:val="left" w:pos="7655"/>
              </w:tabs>
              <w:spacing w:line="276" w:lineRule="auto"/>
              <w:rPr>
                <w:lang w:val="fr-FR"/>
              </w:rPr>
            </w:pPr>
            <w:r w:rsidRPr="008F1932">
              <w:rPr>
                <w:lang w:val="en-US"/>
              </w:rPr>
              <w:t xml:space="preserve">Max-Eyth-Str. </w:t>
            </w:r>
            <w:r>
              <w:rPr>
                <w:lang w:val="fr-FR"/>
              </w:rPr>
              <w:t>10</w:t>
            </w:r>
          </w:p>
          <w:p w14:paraId="01C7C2A0" w14:textId="77777777" w:rsidR="004B31C8" w:rsidRPr="008F1932" w:rsidRDefault="004B31C8" w:rsidP="008F7866">
            <w:pPr>
              <w:tabs>
                <w:tab w:val="left" w:pos="7655"/>
              </w:tabs>
              <w:spacing w:line="276" w:lineRule="auto"/>
              <w:rPr>
                <w:lang w:val="fr-FR"/>
              </w:rPr>
            </w:pPr>
            <w:r>
              <w:rPr>
                <w:lang w:val="fr-FR"/>
              </w:rPr>
              <w:t>D-72631 Aichtal</w:t>
            </w:r>
          </w:p>
          <w:p w14:paraId="67823007" w14:textId="77777777" w:rsidR="004B31C8" w:rsidRPr="008F1932" w:rsidRDefault="004B31C8" w:rsidP="008F7866">
            <w:pPr>
              <w:tabs>
                <w:tab w:val="left" w:pos="7655"/>
              </w:tabs>
              <w:spacing w:line="276" w:lineRule="auto"/>
              <w:rPr>
                <w:lang w:val="fr-FR"/>
              </w:rPr>
            </w:pPr>
          </w:p>
          <w:p w14:paraId="08797213" w14:textId="77777777" w:rsidR="004B31C8" w:rsidRPr="008F1932" w:rsidRDefault="004B31C8" w:rsidP="008F7866">
            <w:pPr>
              <w:tabs>
                <w:tab w:val="left" w:pos="7655"/>
              </w:tabs>
              <w:spacing w:line="276" w:lineRule="auto"/>
              <w:rPr>
                <w:lang w:val="fr-FR"/>
              </w:rPr>
            </w:pPr>
            <w:r>
              <w:rPr>
                <w:lang w:val="fr-FR"/>
              </w:rPr>
              <w:t>Tél. :     +49 7127 599-311</w:t>
            </w:r>
          </w:p>
          <w:p w14:paraId="3619F674" w14:textId="77777777" w:rsidR="004B31C8" w:rsidRPr="008F1932" w:rsidRDefault="004B31C8" w:rsidP="008F7866">
            <w:pPr>
              <w:tabs>
                <w:tab w:val="left" w:pos="7655"/>
              </w:tabs>
              <w:spacing w:line="276" w:lineRule="auto"/>
              <w:rPr>
                <w:lang w:val="fr-FR"/>
              </w:rPr>
            </w:pPr>
            <w:r>
              <w:rPr>
                <w:lang w:val="fr-FR"/>
              </w:rPr>
              <w:t>Fax :     +49 7127 599-140</w:t>
            </w:r>
          </w:p>
          <w:p w14:paraId="1D1098C9" w14:textId="77777777" w:rsidR="004B31C8" w:rsidRPr="008F1932" w:rsidRDefault="004B31C8" w:rsidP="008F7866">
            <w:pPr>
              <w:tabs>
                <w:tab w:val="left" w:pos="7655"/>
              </w:tabs>
              <w:spacing w:line="276" w:lineRule="auto"/>
              <w:rPr>
                <w:lang w:val="fr-FR"/>
              </w:rPr>
            </w:pPr>
            <w:r>
              <w:rPr>
                <w:lang w:val="fr-FR"/>
              </w:rPr>
              <w:t xml:space="preserve">E-mail :  </w:t>
            </w:r>
            <w:hyperlink r:id="rId15" w:history="1">
              <w:r>
                <w:rPr>
                  <w:rStyle w:val="Hyperlink"/>
                  <w:lang w:val="fr-FR"/>
                </w:rPr>
                <w:t>marketing@putzmeister.com</w:t>
              </w:r>
            </w:hyperlink>
          </w:p>
          <w:p w14:paraId="20C205ED" w14:textId="77777777" w:rsidR="004B31C8" w:rsidRPr="008F1932" w:rsidRDefault="004B31C8" w:rsidP="008F7866">
            <w:pPr>
              <w:tabs>
                <w:tab w:val="left" w:pos="7655"/>
              </w:tabs>
              <w:spacing w:line="276" w:lineRule="auto"/>
              <w:rPr>
                <w:b/>
                <w:sz w:val="10"/>
                <w:szCs w:val="10"/>
                <w:lang w:val="fr-FR"/>
              </w:rPr>
            </w:pPr>
          </w:p>
        </w:tc>
        <w:tc>
          <w:tcPr>
            <w:tcW w:w="2410" w:type="dxa"/>
            <w:shd w:val="clear" w:color="auto" w:fill="auto"/>
          </w:tcPr>
          <w:p w14:paraId="4E6A23B2" w14:textId="77777777" w:rsidR="00A1516F" w:rsidRPr="008F1932" w:rsidRDefault="00A1516F" w:rsidP="008F7866">
            <w:pPr>
              <w:tabs>
                <w:tab w:val="left" w:pos="7655"/>
              </w:tabs>
              <w:spacing w:line="276" w:lineRule="auto"/>
              <w:ind w:left="-108"/>
              <w:rPr>
                <w:b/>
                <w:lang w:val="fr-FR"/>
              </w:rPr>
            </w:pPr>
          </w:p>
          <w:p w14:paraId="58E85242" w14:textId="77777777" w:rsidR="00A1516F" w:rsidRPr="008F1932" w:rsidRDefault="00A1516F" w:rsidP="008F7866">
            <w:pPr>
              <w:tabs>
                <w:tab w:val="left" w:pos="7655"/>
              </w:tabs>
              <w:spacing w:line="276" w:lineRule="auto"/>
              <w:ind w:left="-108"/>
              <w:rPr>
                <w:b/>
                <w:lang w:val="fr-FR"/>
              </w:rPr>
            </w:pPr>
          </w:p>
          <w:p w14:paraId="63A88BB6" w14:textId="77777777" w:rsidR="00D35730" w:rsidRPr="008F1932" w:rsidRDefault="00D35730" w:rsidP="008F7866">
            <w:pPr>
              <w:tabs>
                <w:tab w:val="left" w:pos="7655"/>
              </w:tabs>
              <w:spacing w:line="276" w:lineRule="auto"/>
              <w:ind w:left="-108"/>
              <w:rPr>
                <w:b/>
                <w:lang w:val="fr-FR"/>
              </w:rPr>
            </w:pPr>
          </w:p>
          <w:p w14:paraId="5404A7DF" w14:textId="77777777" w:rsidR="00A1516F" w:rsidRPr="008F1932" w:rsidRDefault="00A1516F" w:rsidP="008F7866">
            <w:pPr>
              <w:tabs>
                <w:tab w:val="left" w:pos="7655"/>
              </w:tabs>
              <w:spacing w:line="276" w:lineRule="auto"/>
              <w:ind w:left="-108"/>
              <w:rPr>
                <w:b/>
                <w:lang w:val="fr-FR"/>
              </w:rPr>
            </w:pPr>
            <w:r>
              <w:rPr>
                <w:b/>
                <w:bCs/>
                <w:lang w:val="fr-FR"/>
              </w:rPr>
              <w:t>Communiqué de presse n° :</w:t>
            </w:r>
          </w:p>
          <w:p w14:paraId="51A8FF49" w14:textId="77777777" w:rsidR="00A1516F" w:rsidRPr="008F1932" w:rsidRDefault="00A1516F" w:rsidP="008F7866">
            <w:pPr>
              <w:tabs>
                <w:tab w:val="left" w:pos="7655"/>
              </w:tabs>
              <w:spacing w:line="276" w:lineRule="auto"/>
              <w:ind w:left="-108"/>
              <w:rPr>
                <w:b/>
                <w:lang w:val="fr-FR"/>
              </w:rPr>
            </w:pPr>
          </w:p>
          <w:p w14:paraId="5B56753A" w14:textId="77777777" w:rsidR="00A1516F" w:rsidRPr="008F1932" w:rsidRDefault="00A1516F" w:rsidP="008F7866">
            <w:pPr>
              <w:tabs>
                <w:tab w:val="left" w:pos="7655"/>
              </w:tabs>
              <w:spacing w:line="276" w:lineRule="auto"/>
              <w:ind w:left="-108"/>
              <w:rPr>
                <w:b/>
                <w:lang w:val="fr-FR"/>
              </w:rPr>
            </w:pPr>
            <w:r>
              <w:rPr>
                <w:b/>
                <w:bCs/>
                <w:lang w:val="fr-FR"/>
              </w:rPr>
              <w:t xml:space="preserve">Date :  </w:t>
            </w:r>
          </w:p>
          <w:p w14:paraId="1EDC0684" w14:textId="77777777" w:rsidR="003A3AA0" w:rsidRPr="00B802D5" w:rsidRDefault="00B802D5" w:rsidP="008F7866">
            <w:pPr>
              <w:tabs>
                <w:tab w:val="left" w:pos="7655"/>
              </w:tabs>
              <w:spacing w:line="276" w:lineRule="auto"/>
              <w:ind w:left="-108"/>
              <w:rPr>
                <w:b/>
              </w:rPr>
            </w:pPr>
            <w:r>
              <w:rPr>
                <w:b/>
                <w:bCs/>
                <w:lang w:val="fr-FR"/>
              </w:rPr>
              <w:t>Auteur :</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4F029A9C" w:rsidR="00804D71" w:rsidRPr="00995B0D" w:rsidRDefault="00995B0D" w:rsidP="008F7866">
            <w:pPr>
              <w:tabs>
                <w:tab w:val="left" w:pos="7655"/>
              </w:tabs>
              <w:spacing w:line="276" w:lineRule="auto"/>
            </w:pPr>
            <w:r>
              <w:rPr>
                <w:lang w:val="fr-FR"/>
              </w:rPr>
              <w:t>2046</w:t>
            </w:r>
          </w:p>
          <w:p w14:paraId="62C45C90" w14:textId="77777777" w:rsidR="00EC670C" w:rsidRPr="00995B0D" w:rsidRDefault="00EC670C" w:rsidP="008F7866">
            <w:pPr>
              <w:tabs>
                <w:tab w:val="left" w:pos="7655"/>
              </w:tabs>
              <w:spacing w:line="276" w:lineRule="auto"/>
            </w:pPr>
          </w:p>
          <w:p w14:paraId="6DEFF8C1" w14:textId="77777777" w:rsidR="00995B0D" w:rsidRPr="00995B0D" w:rsidRDefault="00995B0D" w:rsidP="00995B0D">
            <w:pPr>
              <w:tabs>
                <w:tab w:val="left" w:pos="7655"/>
              </w:tabs>
              <w:spacing w:line="276" w:lineRule="auto"/>
            </w:pPr>
            <w:r>
              <w:rPr>
                <w:lang w:val="fr-FR"/>
              </w:rPr>
              <w:t>10/02/2025</w:t>
            </w:r>
          </w:p>
          <w:p w14:paraId="506252CA" w14:textId="77777777" w:rsidR="00235AD2" w:rsidRPr="00A1516F" w:rsidRDefault="00B063C1" w:rsidP="008F7866">
            <w:pPr>
              <w:tabs>
                <w:tab w:val="left" w:pos="7655"/>
              </w:tabs>
              <w:spacing w:line="276" w:lineRule="auto"/>
            </w:pPr>
            <w:r>
              <w:rPr>
                <w:lang w:val="fr-FR"/>
              </w:rP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3CE29F27" w14:textId="77777777" w:rsidR="006B5EAF" w:rsidRDefault="006B5EAF" w:rsidP="008F7866">
      <w:pPr>
        <w:spacing w:line="276" w:lineRule="auto"/>
        <w:rPr>
          <w:bCs/>
          <w:sz w:val="22"/>
          <w:szCs w:val="22"/>
        </w:rPr>
      </w:pPr>
    </w:p>
    <w:p w14:paraId="691A953E" w14:textId="77777777" w:rsidR="007039C5" w:rsidRDefault="007039C5" w:rsidP="008F7866">
      <w:pPr>
        <w:spacing w:line="276" w:lineRule="auto"/>
        <w:rPr>
          <w:bCs/>
          <w:sz w:val="28"/>
          <w:szCs w:val="28"/>
        </w:rPr>
      </w:pPr>
    </w:p>
    <w:p w14:paraId="67F3CABF" w14:textId="78851B18" w:rsidR="00BF6DCB" w:rsidRPr="008F1932" w:rsidRDefault="00E74B82" w:rsidP="007039C5">
      <w:pPr>
        <w:spacing w:line="276" w:lineRule="auto"/>
        <w:rPr>
          <w:bCs/>
          <w:sz w:val="28"/>
          <w:szCs w:val="28"/>
          <w:lang w:val="fr-FR"/>
        </w:rPr>
      </w:pPr>
      <w:r>
        <w:rPr>
          <w:b/>
          <w:bCs/>
          <w:sz w:val="22"/>
          <w:szCs w:val="22"/>
          <w:lang w:val="fr-FR"/>
        </w:rPr>
        <w:t>Putzmeister présente le Wetkret 4 au salon bauma 2025</w:t>
      </w:r>
      <w:r>
        <w:rPr>
          <w:sz w:val="22"/>
          <w:szCs w:val="22"/>
          <w:lang w:val="fr-FR"/>
        </w:rPr>
        <w:t> </w:t>
      </w:r>
      <w:r>
        <w:rPr>
          <w:b/>
          <w:bCs/>
          <w:sz w:val="22"/>
          <w:szCs w:val="22"/>
          <w:lang w:val="fr-FR"/>
        </w:rPr>
        <w:t>– pour une exploitation efficace en souterrain</w:t>
      </w:r>
      <w:r>
        <w:rPr>
          <w:sz w:val="22"/>
          <w:szCs w:val="22"/>
          <w:lang w:val="fr-FR"/>
        </w:rPr>
        <w:br/>
      </w:r>
      <w:r>
        <w:rPr>
          <w:sz w:val="28"/>
          <w:szCs w:val="28"/>
          <w:lang w:val="fr-FR"/>
        </w:rPr>
        <w:t xml:space="preserve"> </w:t>
      </w:r>
    </w:p>
    <w:p w14:paraId="0CC54DCE" w14:textId="23326662" w:rsidR="00E537D9" w:rsidRPr="008F1932" w:rsidRDefault="00F55279" w:rsidP="007039C5">
      <w:pPr>
        <w:spacing w:line="276" w:lineRule="auto"/>
        <w:rPr>
          <w:bCs/>
          <w:sz w:val="28"/>
          <w:szCs w:val="28"/>
          <w:lang w:val="fr-FR"/>
        </w:rPr>
      </w:pPr>
      <w:r>
        <w:rPr>
          <w:sz w:val="28"/>
          <w:szCs w:val="28"/>
          <w:lang w:val="fr-FR"/>
        </w:rPr>
        <w:t xml:space="preserve">Maniabilité et productivité – le béton projeté avec le Wetkret 4 </w:t>
      </w:r>
    </w:p>
    <w:p w14:paraId="0E9CFA83" w14:textId="2B6A24BF" w:rsidR="00EC670C" w:rsidRPr="008F1932" w:rsidRDefault="00EC670C" w:rsidP="007039C5">
      <w:pPr>
        <w:spacing w:line="276" w:lineRule="auto"/>
        <w:rPr>
          <w:bCs/>
          <w:sz w:val="28"/>
          <w:szCs w:val="28"/>
          <w:lang w:val="fr-FR"/>
        </w:rPr>
      </w:pPr>
    </w:p>
    <w:p w14:paraId="226BADA0" w14:textId="21DF3D8C" w:rsidR="00C2666C" w:rsidRPr="008F1932" w:rsidRDefault="00A52D85" w:rsidP="00C2666C">
      <w:pPr>
        <w:tabs>
          <w:tab w:val="left" w:pos="9498"/>
        </w:tabs>
        <w:spacing w:line="276" w:lineRule="auto"/>
        <w:rPr>
          <w:b/>
          <w:bCs/>
          <w:color w:val="000000" w:themeColor="text1"/>
          <w:sz w:val="22"/>
          <w:szCs w:val="22"/>
          <w:lang w:val="fr-FR"/>
        </w:rPr>
      </w:pPr>
      <w:r>
        <w:rPr>
          <w:b/>
          <w:bCs/>
          <w:color w:val="000000" w:themeColor="text1"/>
          <w:sz w:val="22"/>
          <w:szCs w:val="22"/>
          <w:lang w:val="fr-FR"/>
        </w:rPr>
        <w:t>Aichtal, février 2025 – Putzmeister présente au salon bauma 2025 le Wetkret 4, une machine idéale pour l’exploitation souterraine. Non seulement parce qu’elle est conforme au Stage V des normes antipollution en vigueur, mais aussi parce qu’elle possède un châssis compact avec un diamètre de braquage minimal et un bras qui permet de projeter le béton de manière précise et uniforme. Le Wetkret 4 Stage V sera présenté dans le hall B6, du lundi 7 au dimanche 13 avril.</w:t>
      </w:r>
    </w:p>
    <w:p w14:paraId="1FCFA3E9" w14:textId="17F0A446" w:rsidR="00E537D9" w:rsidRPr="008F1932" w:rsidRDefault="00E537D9" w:rsidP="00A85C9A">
      <w:pPr>
        <w:spacing w:line="276" w:lineRule="auto"/>
        <w:rPr>
          <w:b/>
          <w:bCs/>
          <w:sz w:val="22"/>
          <w:szCs w:val="22"/>
          <w:lang w:val="fr-FR"/>
        </w:rPr>
      </w:pPr>
    </w:p>
    <w:p w14:paraId="71950A07" w14:textId="12074A25" w:rsidR="00347FF3" w:rsidRPr="008F1932" w:rsidRDefault="00CA49F8" w:rsidP="00AC0E5C">
      <w:pPr>
        <w:spacing w:line="276" w:lineRule="auto"/>
        <w:rPr>
          <w:sz w:val="22"/>
          <w:szCs w:val="22"/>
          <w:lang w:val="fr-FR"/>
        </w:rPr>
      </w:pPr>
      <w:r>
        <w:rPr>
          <w:sz w:val="22"/>
          <w:szCs w:val="22"/>
          <w:lang w:val="fr-FR"/>
        </w:rPr>
        <w:t xml:space="preserve">Le Wetkret 4 est la machine souterraine idéale, elle est équipée d’un moteur conforme aux normes antipollution Stage V en vigueur. Son châssis robuste et compact avec un petit diamètre de braquage, la pompe à béton d’un débit de 20 m³/h et un bras de projection d’une portée de 8,50 mètres qui garantit une répartition uniforme du béton se montrent convaincants. Ils réunissent les meilleures conditions pour obtenir un béton de haute qualité et une épaisseur de couche précise. </w:t>
      </w:r>
    </w:p>
    <w:p w14:paraId="312DAA3D" w14:textId="77777777" w:rsidR="00347FF3" w:rsidRPr="008F1932" w:rsidRDefault="00347FF3" w:rsidP="00AC0E5C">
      <w:pPr>
        <w:spacing w:line="276" w:lineRule="auto"/>
        <w:rPr>
          <w:sz w:val="22"/>
          <w:szCs w:val="22"/>
          <w:lang w:val="fr-FR"/>
        </w:rPr>
      </w:pPr>
    </w:p>
    <w:p w14:paraId="53E2C8D5" w14:textId="753DDF70" w:rsidR="00107152" w:rsidRPr="008F1932" w:rsidRDefault="00CA49F8" w:rsidP="00AC0E5C">
      <w:pPr>
        <w:spacing w:line="276" w:lineRule="auto"/>
        <w:rPr>
          <w:sz w:val="22"/>
          <w:szCs w:val="22"/>
          <w:lang w:val="fr-FR"/>
        </w:rPr>
      </w:pPr>
      <w:r>
        <w:rPr>
          <w:sz w:val="22"/>
          <w:szCs w:val="22"/>
          <w:lang w:val="fr-FR"/>
        </w:rPr>
        <w:t>Le Wetkret 4 se distingue également par une synchronisation automatique des adjuvants en fonction du débit de béton, une transmission hydrostatique ICVD sans passage de rapport, un compresseur d’air intégré avec un débit d’air allant jusqu’à 9,3 m³/min et une répartition optimale du poids pour prolonger la durée de vie du système de projection du béton.</w:t>
      </w:r>
    </w:p>
    <w:p w14:paraId="19F05049" w14:textId="77777777" w:rsidR="00CA49F8" w:rsidRPr="008F1932" w:rsidRDefault="00CA49F8" w:rsidP="00107152">
      <w:pPr>
        <w:spacing w:line="276" w:lineRule="auto"/>
        <w:rPr>
          <w:bCs/>
          <w:sz w:val="22"/>
          <w:szCs w:val="22"/>
          <w:lang w:val="fr-FR"/>
        </w:rPr>
      </w:pPr>
    </w:p>
    <w:p w14:paraId="1F235D15" w14:textId="390DD916" w:rsidR="00861D1B" w:rsidRPr="008F1932" w:rsidRDefault="00861D1B" w:rsidP="00861D1B">
      <w:pPr>
        <w:spacing w:line="276" w:lineRule="auto"/>
        <w:rPr>
          <w:bCs/>
          <w:sz w:val="22"/>
          <w:szCs w:val="22"/>
          <w:lang w:val="fr-FR"/>
        </w:rPr>
      </w:pPr>
      <w:r>
        <w:rPr>
          <w:b/>
          <w:bCs/>
          <w:sz w:val="22"/>
          <w:szCs w:val="22"/>
          <w:lang w:val="fr-FR"/>
        </w:rPr>
        <w:t>Une machine conforme Stage V opérationnelle dans de nombreux pays</w:t>
      </w:r>
      <w:r>
        <w:rPr>
          <w:sz w:val="22"/>
          <w:szCs w:val="22"/>
          <w:lang w:val="fr-FR"/>
        </w:rPr>
        <w:br/>
        <w:t>Le Wetkret 4 est conforme aux exigences des normes antipollution Stage V en vigueur pour les moteurs respectueux de l’environnement. Ainsi, l’homologation est possible sans aucune difficulté au sein de l’UE, mais aussi au Royaume-Uni et dans d’autres pays tels que la Finlande, la Norvège, le Liechtenstein, la Suisse, etc. Le moteur puissant équipé de la technologie DOC-DPF-SCR assure non seulement un meilleur traitement des gaz d’échappement, mais réduit également la consommation de carburant en affichant des performances optimisées.</w:t>
      </w:r>
    </w:p>
    <w:p w14:paraId="521F8AF9" w14:textId="77777777" w:rsidR="00861D1B" w:rsidRPr="008F1932" w:rsidRDefault="00861D1B" w:rsidP="00107152">
      <w:pPr>
        <w:spacing w:line="276" w:lineRule="auto"/>
        <w:rPr>
          <w:bCs/>
          <w:sz w:val="22"/>
          <w:szCs w:val="22"/>
          <w:lang w:val="fr-FR"/>
        </w:rPr>
      </w:pPr>
    </w:p>
    <w:p w14:paraId="3C674701" w14:textId="10E3DA59" w:rsidR="00861D1B" w:rsidRPr="008F1932" w:rsidRDefault="00861D1B" w:rsidP="00107152">
      <w:pPr>
        <w:spacing w:line="276" w:lineRule="auto"/>
        <w:rPr>
          <w:b/>
          <w:bCs/>
          <w:sz w:val="22"/>
          <w:szCs w:val="22"/>
          <w:lang w:val="fr-FR"/>
        </w:rPr>
      </w:pPr>
      <w:r>
        <w:rPr>
          <w:b/>
          <w:bCs/>
          <w:sz w:val="22"/>
          <w:szCs w:val="22"/>
          <w:lang w:val="fr-FR"/>
        </w:rPr>
        <w:t>Aptitude tout-terrain et maniabilité absolues</w:t>
      </w:r>
    </w:p>
    <w:p w14:paraId="2A542C6B" w14:textId="5D583098" w:rsidR="00C36A91" w:rsidRPr="008F1932" w:rsidRDefault="00C36A91" w:rsidP="00107152">
      <w:pPr>
        <w:spacing w:line="276" w:lineRule="auto"/>
        <w:rPr>
          <w:sz w:val="22"/>
          <w:szCs w:val="22"/>
          <w:lang w:val="fr-FR"/>
        </w:rPr>
      </w:pPr>
      <w:r>
        <w:rPr>
          <w:sz w:val="22"/>
          <w:szCs w:val="22"/>
          <w:lang w:val="fr-FR"/>
        </w:rPr>
        <w:lastRenderedPageBreak/>
        <w:t>Le châssis robuste et compact du Wetkret 4 avec essieux pour charges lourdes et transmission intégrale est conçu pour les conditions de travail exigeantes dans le domaine de l’exploitation souterraine. Avec un diamètre de braquage minimal et une maniabilité exceptionnelle, le Wetkret maîtrise même les terrains accidentés de manière fiable et sûre. Il maîtrise également sans problème les pentes jusqu’à 35°. Lorsqu’il est à l’arrêt pour procéder à une projection, les jambes d’appui hydrauliques assurent une stabilité maximale.</w:t>
      </w:r>
    </w:p>
    <w:p w14:paraId="6F24478F" w14:textId="77777777" w:rsidR="00C36A91" w:rsidRPr="008F1932" w:rsidRDefault="00C36A91" w:rsidP="00107152">
      <w:pPr>
        <w:spacing w:line="276" w:lineRule="auto"/>
        <w:rPr>
          <w:b/>
          <w:bCs/>
          <w:sz w:val="22"/>
          <w:szCs w:val="22"/>
          <w:lang w:val="fr-FR"/>
        </w:rPr>
      </w:pPr>
    </w:p>
    <w:p w14:paraId="3022E9F7" w14:textId="039E2841" w:rsidR="005F74F1" w:rsidRPr="008F1932" w:rsidRDefault="00107152" w:rsidP="003C2368">
      <w:pPr>
        <w:spacing w:line="276" w:lineRule="auto"/>
        <w:rPr>
          <w:b/>
          <w:bCs/>
          <w:sz w:val="22"/>
          <w:szCs w:val="22"/>
          <w:lang w:val="fr-FR"/>
        </w:rPr>
      </w:pPr>
      <w:r>
        <w:rPr>
          <w:b/>
          <w:bCs/>
          <w:sz w:val="22"/>
          <w:szCs w:val="22"/>
          <w:lang w:val="fr-FR"/>
        </w:rPr>
        <w:t xml:space="preserve">Priorité à la sécurité </w:t>
      </w:r>
    </w:p>
    <w:p w14:paraId="04F64D99" w14:textId="1366D40D" w:rsidR="003C2368" w:rsidRPr="008F1932" w:rsidRDefault="00107152" w:rsidP="003C2368">
      <w:pPr>
        <w:spacing w:line="276" w:lineRule="auto"/>
        <w:rPr>
          <w:sz w:val="22"/>
          <w:szCs w:val="22"/>
          <w:lang w:val="fr-FR"/>
        </w:rPr>
      </w:pPr>
      <w:r>
        <w:rPr>
          <w:sz w:val="22"/>
          <w:szCs w:val="22"/>
          <w:lang w:val="fr-FR"/>
        </w:rPr>
        <w:t xml:space="preserve">Le Wetkret 4 est équipé d’une cabine conducteur certifiée FOPS/ROPS qui garantit la sécurité dans toutes les situations. Une caméra de recul avec fonction infrarouge et écran garantit une visibilité panoramique optimale, même dans de mauvaises conditions de luminosité. Il peut être équipé de quatre caméras supplémentaires. Les projecteurs à LED (80 W) améliorent l’éclairage de l’environnement de travail. </w:t>
      </w:r>
    </w:p>
    <w:p w14:paraId="780BA811" w14:textId="77777777" w:rsidR="003C2368" w:rsidRPr="008F1932" w:rsidRDefault="003C2368" w:rsidP="003C2368">
      <w:pPr>
        <w:spacing w:line="276" w:lineRule="auto"/>
        <w:rPr>
          <w:sz w:val="22"/>
          <w:szCs w:val="22"/>
          <w:lang w:val="fr-FR"/>
        </w:rPr>
      </w:pPr>
    </w:p>
    <w:p w14:paraId="714DEF47" w14:textId="2247FEAB" w:rsidR="003C2368" w:rsidRPr="008F1932" w:rsidRDefault="005F74F1" w:rsidP="003C2368">
      <w:pPr>
        <w:spacing w:line="276" w:lineRule="auto"/>
        <w:rPr>
          <w:b/>
          <w:bCs/>
          <w:sz w:val="22"/>
          <w:szCs w:val="22"/>
          <w:lang w:val="fr-FR"/>
        </w:rPr>
      </w:pPr>
      <w:r>
        <w:rPr>
          <w:sz w:val="22"/>
          <w:szCs w:val="22"/>
          <w:lang w:val="fr-FR"/>
        </w:rPr>
        <w:t xml:space="preserve">La macbine présente d’autres caractéristiques de sécurité : la séparation du réservoir de carburant et des conduites de gazole des points chauds de l’équipement ainsi que le système de freinage d’urgence intégré. </w:t>
      </w:r>
    </w:p>
    <w:p w14:paraId="5DCC242C" w14:textId="55E16BC1" w:rsidR="003C2368" w:rsidRPr="008F1932" w:rsidRDefault="003C2368" w:rsidP="00107152">
      <w:pPr>
        <w:spacing w:line="276" w:lineRule="auto"/>
        <w:rPr>
          <w:b/>
          <w:sz w:val="22"/>
          <w:szCs w:val="22"/>
          <w:lang w:val="fr-FR"/>
        </w:rPr>
      </w:pPr>
    </w:p>
    <w:p w14:paraId="5840394B" w14:textId="45BEE08C" w:rsidR="005F74F1" w:rsidRPr="008F1932" w:rsidRDefault="005F74F1" w:rsidP="00107152">
      <w:pPr>
        <w:spacing w:line="276" w:lineRule="auto"/>
        <w:rPr>
          <w:b/>
          <w:sz w:val="22"/>
          <w:szCs w:val="22"/>
          <w:lang w:val="fr-FR"/>
        </w:rPr>
      </w:pPr>
      <w:r>
        <w:rPr>
          <w:b/>
          <w:bCs/>
          <w:sz w:val="22"/>
          <w:szCs w:val="22"/>
          <w:lang w:val="fr-FR"/>
        </w:rPr>
        <w:t xml:space="preserve">Un confort d’utilisation maximal pour une longue journée de travail </w:t>
      </w:r>
    </w:p>
    <w:p w14:paraId="24087B1A" w14:textId="64B1FA53" w:rsidR="00107152" w:rsidRPr="008F1932" w:rsidRDefault="00107152" w:rsidP="00107152">
      <w:pPr>
        <w:spacing w:line="276" w:lineRule="auto"/>
        <w:rPr>
          <w:bCs/>
          <w:sz w:val="22"/>
          <w:szCs w:val="22"/>
          <w:lang w:val="fr-FR"/>
        </w:rPr>
      </w:pPr>
      <w:r>
        <w:rPr>
          <w:sz w:val="22"/>
          <w:szCs w:val="22"/>
          <w:lang w:val="fr-FR"/>
        </w:rPr>
        <w:t>Le siège conducteur ergonomique avec détecteur de présence et suspension intégrée offre un confort qui soulage l’opérateur pendant les travaux exigeants.</w:t>
      </w:r>
    </w:p>
    <w:p w14:paraId="0214758C" w14:textId="77777777" w:rsidR="00861D1B" w:rsidRPr="008F1932" w:rsidRDefault="00861D1B" w:rsidP="00107152">
      <w:pPr>
        <w:spacing w:line="276" w:lineRule="auto"/>
        <w:rPr>
          <w:bCs/>
          <w:sz w:val="22"/>
          <w:szCs w:val="22"/>
          <w:lang w:val="fr-FR"/>
        </w:rPr>
      </w:pPr>
    </w:p>
    <w:p w14:paraId="409362C9" w14:textId="77777777" w:rsidR="00911631" w:rsidRPr="008F1932" w:rsidRDefault="00861D1B" w:rsidP="00240BD1">
      <w:pPr>
        <w:spacing w:line="276" w:lineRule="auto"/>
        <w:rPr>
          <w:sz w:val="22"/>
          <w:szCs w:val="22"/>
          <w:lang w:val="fr-FR"/>
        </w:rPr>
      </w:pPr>
      <w:r>
        <w:rPr>
          <w:sz w:val="22"/>
          <w:szCs w:val="22"/>
          <w:lang w:val="fr-FR"/>
        </w:rPr>
        <w:t xml:space="preserve">L’écran bien structuré de la cabine est également facile à utiliser ; il affiche tous les paramètres de fonctionnement, de sécurité et de maintenance importants. La quantité d’adjuvant peut être synchronisée avec le débit de béton à l’aide du panneau de commande de la cabine ou au moyen de la télécommande. Le dosage automatique de l’adjuvant, y compris la surveillance du débitmètre, garantit également la précision du dosage pour réduire les coûts. </w:t>
      </w:r>
    </w:p>
    <w:p w14:paraId="78FCD280" w14:textId="77777777" w:rsidR="00911631" w:rsidRPr="008F1932" w:rsidRDefault="00911631" w:rsidP="00240BD1">
      <w:pPr>
        <w:spacing w:line="276" w:lineRule="auto"/>
        <w:rPr>
          <w:sz w:val="22"/>
          <w:szCs w:val="22"/>
          <w:lang w:val="fr-FR"/>
        </w:rPr>
      </w:pPr>
    </w:p>
    <w:p w14:paraId="162F90FB" w14:textId="714180F3" w:rsidR="00240BD1" w:rsidRPr="008F1932" w:rsidRDefault="003C2368" w:rsidP="00240BD1">
      <w:pPr>
        <w:spacing w:line="276" w:lineRule="auto"/>
        <w:rPr>
          <w:b/>
          <w:bCs/>
          <w:sz w:val="22"/>
          <w:szCs w:val="22"/>
          <w:lang w:val="fr-FR"/>
        </w:rPr>
      </w:pPr>
      <w:r>
        <w:rPr>
          <w:sz w:val="22"/>
          <w:szCs w:val="22"/>
          <w:lang w:val="fr-FR"/>
        </w:rPr>
        <w:t>La télécommande double – par radio (Bluetooth) ou par câble (20 m) - permet une manipulation flexible et simple.</w:t>
      </w:r>
      <w:r>
        <w:rPr>
          <w:b/>
          <w:bCs/>
          <w:sz w:val="22"/>
          <w:szCs w:val="22"/>
          <w:lang w:val="fr-FR"/>
        </w:rPr>
        <w:t xml:space="preserve"> </w:t>
      </w:r>
      <w:r>
        <w:rPr>
          <w:sz w:val="22"/>
          <w:szCs w:val="22"/>
          <w:lang w:val="fr-FR"/>
        </w:rPr>
        <w:t>Tous les composants intérieurs sont dotés d’un traitement spécial à base de résine qui les protège efficacement de l’humidité et des températures élevées.</w:t>
      </w:r>
    </w:p>
    <w:p w14:paraId="4AD51E7A" w14:textId="39D9BCD5" w:rsidR="00E66E37" w:rsidRPr="008F1932" w:rsidRDefault="00E66E37" w:rsidP="00E66E37">
      <w:pPr>
        <w:spacing w:line="276" w:lineRule="auto"/>
        <w:rPr>
          <w:b/>
          <w:bCs/>
          <w:sz w:val="22"/>
          <w:szCs w:val="22"/>
          <w:lang w:val="fr-FR"/>
        </w:rPr>
      </w:pPr>
    </w:p>
    <w:p w14:paraId="68182DB5" w14:textId="73996E3D" w:rsidR="003C2368" w:rsidRPr="008F1932" w:rsidRDefault="005F74F1" w:rsidP="00107152">
      <w:pPr>
        <w:spacing w:line="276" w:lineRule="auto"/>
        <w:rPr>
          <w:bCs/>
          <w:sz w:val="22"/>
          <w:szCs w:val="22"/>
          <w:lang w:val="fr-FR"/>
        </w:rPr>
      </w:pPr>
      <w:r>
        <w:rPr>
          <w:sz w:val="22"/>
          <w:szCs w:val="22"/>
          <w:lang w:val="fr-FR"/>
        </w:rPr>
        <w:t>La climatisation et le chauffage de la cabine sont disponibles en option pour garantir le confort même dans des conditions extrêmes.</w:t>
      </w:r>
    </w:p>
    <w:p w14:paraId="22C7828C" w14:textId="77777777" w:rsidR="005F74F1" w:rsidRPr="008F1932" w:rsidRDefault="005F74F1" w:rsidP="00107152">
      <w:pPr>
        <w:spacing w:line="276" w:lineRule="auto"/>
        <w:rPr>
          <w:b/>
          <w:bCs/>
          <w:sz w:val="22"/>
          <w:szCs w:val="22"/>
          <w:lang w:val="fr-FR"/>
        </w:rPr>
      </w:pPr>
    </w:p>
    <w:p w14:paraId="55307180" w14:textId="77777777" w:rsidR="003C2368" w:rsidRPr="008F1932" w:rsidRDefault="003C2368" w:rsidP="00107152">
      <w:pPr>
        <w:spacing w:line="276" w:lineRule="auto"/>
        <w:rPr>
          <w:b/>
          <w:bCs/>
          <w:sz w:val="22"/>
          <w:szCs w:val="22"/>
          <w:lang w:val="fr-FR"/>
        </w:rPr>
      </w:pPr>
      <w:r>
        <w:rPr>
          <w:b/>
          <w:bCs/>
          <w:sz w:val="22"/>
          <w:szCs w:val="22"/>
          <w:lang w:val="fr-FR"/>
        </w:rPr>
        <w:t>Projection de béton plus efficace, plus précise et plus homogène</w:t>
      </w:r>
    </w:p>
    <w:p w14:paraId="56D5323E" w14:textId="77777777" w:rsidR="00911631" w:rsidRDefault="00107152" w:rsidP="00107152">
      <w:pPr>
        <w:spacing w:line="276" w:lineRule="auto"/>
        <w:rPr>
          <w:sz w:val="22"/>
          <w:szCs w:val="22"/>
        </w:rPr>
      </w:pPr>
      <w:r>
        <w:rPr>
          <w:sz w:val="22"/>
          <w:szCs w:val="22"/>
          <w:lang w:val="fr-FR"/>
        </w:rPr>
        <w:t>Avec une portée verticale et horizontale de 8,50 mètres, le puissant bras de projection du Wetkret 4 permet de s’adapter avec flexibilité aux exigences spécifiques des différentes géométries de tunnel de la construction en milieu souterrain. Le système de projection assure une répartition uniforme du béton projeté. Pendant ce temps, la pompe à béton robuste avec système VHS et tube en S de Putzmeister facilite la projection uniforme de la surface de béton grâce à la pulsation réduite.</w:t>
      </w:r>
    </w:p>
    <w:p w14:paraId="1C2B1EB4" w14:textId="77777777" w:rsidR="00911631" w:rsidRDefault="00911631" w:rsidP="00107152">
      <w:pPr>
        <w:spacing w:line="276" w:lineRule="auto"/>
        <w:rPr>
          <w:sz w:val="22"/>
          <w:szCs w:val="22"/>
        </w:rPr>
      </w:pPr>
    </w:p>
    <w:p w14:paraId="21AFAC29" w14:textId="4BF54A2B" w:rsidR="00CA49F8" w:rsidRDefault="00CA49F8" w:rsidP="00107152">
      <w:pPr>
        <w:spacing w:line="276" w:lineRule="auto"/>
        <w:rPr>
          <w:b/>
          <w:bCs/>
          <w:sz w:val="22"/>
          <w:szCs w:val="22"/>
        </w:rPr>
      </w:pPr>
      <w:r>
        <w:rPr>
          <w:b/>
          <w:bCs/>
          <w:sz w:val="22"/>
          <w:szCs w:val="22"/>
          <w:lang w:val="fr-FR"/>
        </w:rPr>
        <w:t xml:space="preserve">Composants pour une durée de vie et des performances accrues </w:t>
      </w:r>
    </w:p>
    <w:p w14:paraId="3A525E00" w14:textId="4C41F81C" w:rsidR="002732E5" w:rsidRDefault="002732E5" w:rsidP="003C2368">
      <w:pPr>
        <w:spacing w:line="276" w:lineRule="auto"/>
        <w:rPr>
          <w:sz w:val="22"/>
          <w:szCs w:val="22"/>
        </w:rPr>
      </w:pPr>
      <w:r>
        <w:rPr>
          <w:sz w:val="22"/>
          <w:szCs w:val="22"/>
          <w:lang w:val="fr-FR"/>
        </w:rPr>
        <w:t xml:space="preserve">Le bras de projection renforcé à double cylindre rotatif est très résistant aux forces de flexion et de torsion grâce à son système de tiroir, tandis que le système à suspension assure la longue durée de vie de tous les raccords. </w:t>
      </w:r>
    </w:p>
    <w:p w14:paraId="5E958BA7" w14:textId="77777777" w:rsidR="002732E5" w:rsidRDefault="002732E5" w:rsidP="003C2368">
      <w:pPr>
        <w:spacing w:line="276" w:lineRule="auto"/>
        <w:rPr>
          <w:sz w:val="22"/>
          <w:szCs w:val="22"/>
        </w:rPr>
      </w:pPr>
    </w:p>
    <w:p w14:paraId="7FA22881" w14:textId="46F921E1" w:rsidR="003C2368" w:rsidRDefault="002732E5" w:rsidP="003C2368">
      <w:pPr>
        <w:spacing w:line="276" w:lineRule="auto"/>
        <w:rPr>
          <w:b/>
          <w:bCs/>
          <w:sz w:val="22"/>
          <w:szCs w:val="22"/>
        </w:rPr>
      </w:pPr>
      <w:r>
        <w:rPr>
          <w:sz w:val="22"/>
          <w:szCs w:val="22"/>
          <w:lang w:val="fr-FR"/>
        </w:rPr>
        <w:lastRenderedPageBreak/>
        <w:t>La boîte de vitesses optimisée avec transmission hydrostatique à variation continue (ICVD) améliore l’aptitude en côte, augmente la vitesse de marche et l’accélération en départ arrêté tout en réduisant la consommation de carburant.</w:t>
      </w:r>
    </w:p>
    <w:p w14:paraId="18EEE195" w14:textId="77777777" w:rsidR="00CA49F8" w:rsidRDefault="00CA49F8" w:rsidP="00107152">
      <w:pPr>
        <w:spacing w:line="276" w:lineRule="auto"/>
        <w:rPr>
          <w:b/>
          <w:bCs/>
          <w:sz w:val="22"/>
          <w:szCs w:val="22"/>
        </w:rPr>
      </w:pPr>
    </w:p>
    <w:p w14:paraId="2C673B03" w14:textId="77777777" w:rsidR="00107152" w:rsidRDefault="00107152" w:rsidP="00A52D85">
      <w:pPr>
        <w:tabs>
          <w:tab w:val="left" w:pos="9498"/>
        </w:tabs>
        <w:spacing w:line="276" w:lineRule="auto"/>
        <w:rPr>
          <w:bCs/>
          <w:sz w:val="22"/>
          <w:szCs w:val="22"/>
        </w:rPr>
      </w:pPr>
    </w:p>
    <w:p w14:paraId="4BA721A1" w14:textId="77777777" w:rsidR="00107152" w:rsidRDefault="00107152" w:rsidP="00A52D85">
      <w:pPr>
        <w:tabs>
          <w:tab w:val="left" w:pos="9498"/>
        </w:tabs>
        <w:spacing w:line="276" w:lineRule="auto"/>
        <w:rPr>
          <w:bCs/>
          <w:sz w:val="22"/>
          <w:szCs w:val="22"/>
        </w:rPr>
      </w:pPr>
    </w:p>
    <w:p w14:paraId="7637BA4C" w14:textId="77777777" w:rsidR="002732E5" w:rsidRDefault="002732E5" w:rsidP="00A52D85">
      <w:pPr>
        <w:tabs>
          <w:tab w:val="left" w:pos="9498"/>
        </w:tabs>
        <w:spacing w:line="276" w:lineRule="auto"/>
        <w:rPr>
          <w:b/>
          <w:sz w:val="22"/>
          <w:szCs w:val="22"/>
        </w:rPr>
      </w:pPr>
    </w:p>
    <w:p w14:paraId="4E375973" w14:textId="77777777" w:rsidR="002732E5" w:rsidRDefault="002732E5" w:rsidP="00A52D85">
      <w:pPr>
        <w:tabs>
          <w:tab w:val="left" w:pos="9498"/>
        </w:tabs>
        <w:spacing w:line="276" w:lineRule="auto"/>
        <w:rPr>
          <w:b/>
          <w:sz w:val="22"/>
          <w:szCs w:val="22"/>
        </w:rPr>
      </w:pPr>
    </w:p>
    <w:p w14:paraId="7EC558C2" w14:textId="52F2F895" w:rsidR="00A52D85" w:rsidRPr="00BE740C" w:rsidRDefault="00A52D85" w:rsidP="00A52D85">
      <w:pPr>
        <w:tabs>
          <w:tab w:val="left" w:pos="9498"/>
        </w:tabs>
        <w:spacing w:line="276" w:lineRule="auto"/>
        <w:rPr>
          <w:b/>
          <w:sz w:val="22"/>
          <w:szCs w:val="22"/>
        </w:rPr>
      </w:pPr>
      <w:r>
        <w:rPr>
          <w:b/>
          <w:bCs/>
          <w:sz w:val="22"/>
          <w:szCs w:val="22"/>
          <w:lang w:val="fr-FR"/>
        </w:rPr>
        <w:t>À propos du groupe Putzmeister</w:t>
      </w:r>
    </w:p>
    <w:p w14:paraId="73EAF6D2" w14:textId="77777777" w:rsidR="00A52D85" w:rsidRPr="00BE740C" w:rsidRDefault="00A52D85" w:rsidP="00A52D85">
      <w:pPr>
        <w:tabs>
          <w:tab w:val="left" w:pos="9498"/>
        </w:tabs>
        <w:spacing w:line="276" w:lineRule="auto"/>
        <w:rPr>
          <w:b/>
          <w:sz w:val="22"/>
          <w:szCs w:val="22"/>
        </w:rPr>
      </w:pPr>
    </w:p>
    <w:p w14:paraId="180BC94F" w14:textId="77777777" w:rsidR="00A52D85" w:rsidRPr="00BE740C" w:rsidRDefault="00A52D85" w:rsidP="00A52D85">
      <w:pPr>
        <w:tabs>
          <w:tab w:val="left" w:pos="9498"/>
        </w:tabs>
        <w:spacing w:line="276" w:lineRule="auto"/>
        <w:rPr>
          <w:sz w:val="22"/>
          <w:szCs w:val="22"/>
        </w:rPr>
      </w:pPr>
      <w:r>
        <w:rPr>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17368849" w14:textId="0098DDA9" w:rsidR="00A52D85" w:rsidRDefault="00A52D85" w:rsidP="00A52D85">
      <w:pPr>
        <w:tabs>
          <w:tab w:val="left" w:pos="9498"/>
        </w:tabs>
        <w:spacing w:line="276" w:lineRule="auto"/>
        <w:rPr>
          <w:rFonts w:ascii="Times New Roman" w:hAnsi="Times New Roman"/>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464943" w14:textId="77777777" w:rsidR="00F60999" w:rsidRDefault="00F60999">
      <w:r>
        <w:separator/>
      </w:r>
    </w:p>
  </w:endnote>
  <w:endnote w:type="continuationSeparator" w:id="0">
    <w:p w14:paraId="616C2D4A" w14:textId="77777777" w:rsidR="00F60999" w:rsidRDefault="00F6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charset w:val="4D"/>
    <w:family w:val="auto"/>
    <w:pitch w:val="default"/>
    <w:sig w:usb0="03002A87" w:usb1="00000000" w:usb2="00000000" w:usb3="00000000" w:csb0="000001FF"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bCs/>
        <w:lang w:val="fr-FR"/>
      </w:rPr>
      <w:t>Information :</w:t>
    </w:r>
  </w:p>
  <w:p w14:paraId="4411250B" w14:textId="77777777" w:rsidR="007D6E36" w:rsidRDefault="007D6E36">
    <w:pPr>
      <w:pStyle w:val="Fuzeile"/>
      <w:jc w:val="cente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lang w:val="fr-FR"/>
      </w:rPr>
      <w:t>Informez vos collaborateurs du contenu de cette PORGA et complétez le cas échéant la description du poste !</w:t>
    </w:r>
  </w:p>
  <w:p w14:paraId="5E27EDE5" w14:textId="77777777" w:rsidR="007D6E36" w:rsidRDefault="007D6E36">
    <w:pPr>
      <w:pStyle w:val="Fuzeile"/>
      <w:rPr>
        <w:sz w:val="14"/>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lang w:val="fr-FR"/>
      </w:rPr>
      <w:t xml:space="preserve">Putzmeister AG  </w:t>
    </w:r>
    <w:r>
      <w:rPr>
        <w:sz w:val="14"/>
        <w:lang w:val="fr-FR"/>
      </w:rPr>
      <w:sym w:font="Symbol" w:char="F0B7"/>
    </w:r>
    <w:r>
      <w:rPr>
        <w:sz w:val="14"/>
        <w:lang w:val="fr-FR"/>
      </w:rPr>
      <w:t xml:space="preserve">  Postfach 2152  </w:t>
    </w:r>
    <w:r>
      <w:rPr>
        <w:sz w:val="14"/>
        <w:lang w:val="fr-FR"/>
      </w:rPr>
      <w:sym w:font="Symbol" w:char="F0B7"/>
    </w:r>
    <w:r>
      <w:rPr>
        <w:sz w:val="14"/>
        <w:lang w:val="fr-FR"/>
      </w:rPr>
      <w:t xml:space="preserve">  D-72629 Aichtal  </w:t>
    </w:r>
    <w:r>
      <w:rPr>
        <w:sz w:val="14"/>
        <w:lang w:val="fr-FR"/>
      </w:rPr>
      <w:sym w:font="Symbol" w:char="F0B7"/>
    </w:r>
    <w:r>
      <w:rPr>
        <w:sz w:val="14"/>
        <w:lang w:val="fr-FR"/>
      </w:rPr>
      <w:t xml:space="preserve">  Tél. (07127)599-0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EE488D" w14:textId="77777777" w:rsidR="00F60999" w:rsidRDefault="00F60999">
      <w:r>
        <w:separator/>
      </w:r>
    </w:p>
  </w:footnote>
  <w:footnote w:type="continuationSeparator" w:id="0">
    <w:p w14:paraId="1A607DB2" w14:textId="77777777" w:rsidR="00F60999" w:rsidRDefault="00F60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57381FA0" w:rsidR="007D6E36" w:rsidRPr="001B6138" w:rsidRDefault="007D6E36"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8F1932">
      <w:rPr>
        <w:noProof/>
        <w:sz w:val="12"/>
        <w:lang w:val="fr-FR"/>
      </w:rPr>
      <w:t>https://myputzmeister.sharepoint.com/sites/pmh/marketing/Public/PR/Press Releases/PM/PI 2000-2999/PI 2046 Bauma 25 Betonspritzmaschine Wetkret 4 für den Tunnelbau/PI 2046 Machine de Béton à Projeté Wetkret 4_FR.docx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8F1932">
      <w:rPr>
        <w:noProof/>
        <w:lang w:val="fr-FR"/>
      </w:rPr>
      <w:t>2025-02-17</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75EFBF32" w14:textId="2E5EF0ED" w:rsidR="007D6E36" w:rsidRPr="008F1932" w:rsidRDefault="007D6E36" w:rsidP="009D0413">
    <w:pPr>
      <w:pStyle w:val="Kopfzeile"/>
      <w:jc w:val="right"/>
    </w:pPr>
    <w:r>
      <w:rPr>
        <w:lang w:val="fr-FR"/>
      </w:rPr>
      <w:fldChar w:fldCharType="begin"/>
    </w:r>
    <w:r w:rsidRPr="008F1932">
      <w:instrText xml:space="preserve"> REF nr \* MERGEFORMAT </w:instrText>
    </w:r>
    <w:r>
      <w:rPr>
        <w:lang w:val="fr-FR"/>
      </w:rPr>
      <w:fldChar w:fldCharType="separate"/>
    </w:r>
    <w:r w:rsidR="008F1932">
      <w:rPr>
        <w:b/>
        <w:bCs/>
      </w:rPr>
      <w:t>Fehler! Verweisquelle konnte nicht gefunden werden.</w:t>
    </w:r>
    <w:r>
      <w:rPr>
        <w:lang w:val="fr-FR"/>
      </w:rPr>
      <w:fldChar w:fldCharType="end"/>
    </w:r>
    <w:r w:rsidRPr="008F1932">
      <w:t xml:space="preserve"> </w:t>
    </w:r>
  </w:p>
  <w:p w14:paraId="0986C785" w14:textId="0FF686CE" w:rsidR="007D6E36" w:rsidRPr="008F1932" w:rsidRDefault="007D6E36" w:rsidP="009D0413">
    <w:pPr>
      <w:pStyle w:val="Kopfzeile"/>
      <w:pBdr>
        <w:top w:val="single" w:sz="6" w:space="1" w:color="auto"/>
      </w:pBdr>
      <w:jc w:val="right"/>
    </w:pPr>
    <w:r>
      <w:rPr>
        <w:lang w:val="fr-FR"/>
      </w:rPr>
      <w:fldChar w:fldCharType="begin"/>
    </w:r>
    <w:r w:rsidRPr="008F1932">
      <w:instrText xml:space="preserve"> REF  rev  \* MERGEFORMAT </w:instrText>
    </w:r>
    <w:r>
      <w:rPr>
        <w:lang w:val="fr-FR"/>
      </w:rPr>
      <w:fldChar w:fldCharType="separate"/>
    </w:r>
    <w:r w:rsidR="008F1932">
      <w:rPr>
        <w:b/>
        <w:bCs/>
      </w:rPr>
      <w:t>Fehler! Verweisquelle konnte nicht gefunden werden.</w:t>
    </w:r>
    <w:r>
      <w:rPr>
        <w:lang w:val="fr-FR"/>
      </w:rPr>
      <w:fldChar w:fldCharType="end"/>
    </w:r>
  </w:p>
  <w:p w14:paraId="12A0F197" w14:textId="77777777" w:rsidR="007D6E36" w:rsidRPr="008F1932" w:rsidRDefault="007D6E36" w:rsidP="009D0413">
    <w:pPr>
      <w:pStyle w:val="Kopfzeile"/>
    </w:pPr>
  </w:p>
  <w:p w14:paraId="4360F124" w14:textId="77777777" w:rsidR="007D6E36" w:rsidRPr="008F1932"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78044CFA" w:rsidR="007D6E36" w:rsidRPr="001B6138" w:rsidRDefault="007D6E36" w:rsidP="009D0413">
    <w:pPr>
      <w:pStyle w:val="Kopfzeile"/>
      <w:rPr>
        <w:sz w:val="12"/>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8F1932">
      <w:rPr>
        <w:noProof/>
        <w:snapToGrid w:val="0"/>
        <w:sz w:val="12"/>
        <w:lang w:val="fr-FR"/>
      </w:rPr>
      <w:t>PI 2046 Machine de Béton à Projeté Wetkret 4_FR.docx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290E1B" w:rsidRDefault="007D6E36"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1CB19946" w:rsidR="007D6E36" w:rsidRDefault="007D6E36">
    <w:pPr>
      <w:pStyle w:val="Kopfzeile"/>
      <w:pBdr>
        <w:bottom w:val="single" w:sz="6" w:space="1" w:color="auto"/>
      </w:pBd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a14="http://schemas.microsoft.com/office/drawing/2010/main" xmlns:mv="urn:schemas-microsoft-com:mac:vml" xmlns:mo="http://schemas.microsoft.com/office/mac/office/2008/main" xmlns=""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Default="007D6E36">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pPr>
                        <w:bidi w:val="0"/>
                      </w:pPr>
                      <w:r>
                        <w:rPr>
                          <w:color w:val="000000"/>
                          <w:sz w:val="18"/>
                        </w:rPr>
                        <w:t>Erstellt  nach den Regeln der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8F1932">
      <w:rPr>
        <w:noProof/>
        <w:sz w:val="12"/>
        <w:szCs w:val="12"/>
        <w:lang w:val="fr-FR"/>
      </w:rPr>
      <w:t>https://myputzmeister.sharepoint.com/sites/pmh/marketing/Public/PR/Press Releases/PM/PI 2000-2999/PI 2046 Bauma 25 Betonspritzmaschine Wetkret 4 für den Tunnelbau/PI 2046 Machine de Béton à Projeté Wetkret 4_FR.docx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8F1932">
      <w:rPr>
        <w:noProof/>
        <w:lang w:val="fr-FR"/>
      </w:rPr>
      <w:t>2025-02-05</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F32BE2"/>
    <w:multiLevelType w:val="multilevel"/>
    <w:tmpl w:val="76CAB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2"/>
  </w:num>
  <w:num w:numId="2" w16cid:durableId="1711686836">
    <w:abstractNumId w:val="0"/>
  </w:num>
  <w:num w:numId="3" w16cid:durableId="8034978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35E0B"/>
    <w:rsid w:val="00035E1E"/>
    <w:rsid w:val="00041C64"/>
    <w:rsid w:val="000455EC"/>
    <w:rsid w:val="00051ADA"/>
    <w:rsid w:val="00051C80"/>
    <w:rsid w:val="00057598"/>
    <w:rsid w:val="00067B87"/>
    <w:rsid w:val="000715C4"/>
    <w:rsid w:val="00076353"/>
    <w:rsid w:val="00082938"/>
    <w:rsid w:val="00083BC3"/>
    <w:rsid w:val="00093259"/>
    <w:rsid w:val="00096247"/>
    <w:rsid w:val="00097E2E"/>
    <w:rsid w:val="000A70BE"/>
    <w:rsid w:val="000B3CC0"/>
    <w:rsid w:val="000C4402"/>
    <w:rsid w:val="000C52FB"/>
    <w:rsid w:val="000D40E3"/>
    <w:rsid w:val="000D662E"/>
    <w:rsid w:val="000D6903"/>
    <w:rsid w:val="000E2A73"/>
    <w:rsid w:val="000E4E80"/>
    <w:rsid w:val="000F1C13"/>
    <w:rsid w:val="00107152"/>
    <w:rsid w:val="00117D30"/>
    <w:rsid w:val="0013033C"/>
    <w:rsid w:val="00132DDC"/>
    <w:rsid w:val="001372CD"/>
    <w:rsid w:val="00141FFB"/>
    <w:rsid w:val="001421B6"/>
    <w:rsid w:val="00142340"/>
    <w:rsid w:val="00145DE7"/>
    <w:rsid w:val="00154716"/>
    <w:rsid w:val="001661E5"/>
    <w:rsid w:val="00177C0F"/>
    <w:rsid w:val="00181DE1"/>
    <w:rsid w:val="001841BF"/>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13812"/>
    <w:rsid w:val="002207F3"/>
    <w:rsid w:val="00235AD2"/>
    <w:rsid w:val="00237511"/>
    <w:rsid w:val="0024021D"/>
    <w:rsid w:val="00240BD1"/>
    <w:rsid w:val="00257077"/>
    <w:rsid w:val="002667E2"/>
    <w:rsid w:val="00272F2A"/>
    <w:rsid w:val="002732E5"/>
    <w:rsid w:val="00290026"/>
    <w:rsid w:val="00290E1B"/>
    <w:rsid w:val="002A6DD3"/>
    <w:rsid w:val="002B4AA5"/>
    <w:rsid w:val="002C09E4"/>
    <w:rsid w:val="002E684F"/>
    <w:rsid w:val="002E6951"/>
    <w:rsid w:val="0030024C"/>
    <w:rsid w:val="0031563B"/>
    <w:rsid w:val="00325602"/>
    <w:rsid w:val="00335008"/>
    <w:rsid w:val="00336F0B"/>
    <w:rsid w:val="00337261"/>
    <w:rsid w:val="00347FF3"/>
    <w:rsid w:val="003570F2"/>
    <w:rsid w:val="00364EF9"/>
    <w:rsid w:val="003752CD"/>
    <w:rsid w:val="003777DE"/>
    <w:rsid w:val="00392BB2"/>
    <w:rsid w:val="003A3AA0"/>
    <w:rsid w:val="003A6C8A"/>
    <w:rsid w:val="003B1721"/>
    <w:rsid w:val="003B32F3"/>
    <w:rsid w:val="003B49CD"/>
    <w:rsid w:val="003C2368"/>
    <w:rsid w:val="003D1B3B"/>
    <w:rsid w:val="003E1E22"/>
    <w:rsid w:val="003E33BE"/>
    <w:rsid w:val="003E65BF"/>
    <w:rsid w:val="003E77E3"/>
    <w:rsid w:val="003F57BD"/>
    <w:rsid w:val="00410A56"/>
    <w:rsid w:val="0041759F"/>
    <w:rsid w:val="0042464B"/>
    <w:rsid w:val="0045486B"/>
    <w:rsid w:val="004663CB"/>
    <w:rsid w:val="0047366D"/>
    <w:rsid w:val="00476963"/>
    <w:rsid w:val="00497A09"/>
    <w:rsid w:val="004A09F2"/>
    <w:rsid w:val="004A7F9C"/>
    <w:rsid w:val="004B31C8"/>
    <w:rsid w:val="004B6B27"/>
    <w:rsid w:val="004D1355"/>
    <w:rsid w:val="004D2E54"/>
    <w:rsid w:val="004D595A"/>
    <w:rsid w:val="004D5F1B"/>
    <w:rsid w:val="004E6ADF"/>
    <w:rsid w:val="004F12F7"/>
    <w:rsid w:val="004F450D"/>
    <w:rsid w:val="005008F3"/>
    <w:rsid w:val="005015FD"/>
    <w:rsid w:val="00506F16"/>
    <w:rsid w:val="00523BAA"/>
    <w:rsid w:val="00525A4B"/>
    <w:rsid w:val="00540F47"/>
    <w:rsid w:val="00546E00"/>
    <w:rsid w:val="00554C9D"/>
    <w:rsid w:val="00556D5F"/>
    <w:rsid w:val="00560035"/>
    <w:rsid w:val="00562C1F"/>
    <w:rsid w:val="00564BB4"/>
    <w:rsid w:val="0056583F"/>
    <w:rsid w:val="00574406"/>
    <w:rsid w:val="00575338"/>
    <w:rsid w:val="00576103"/>
    <w:rsid w:val="005845EC"/>
    <w:rsid w:val="005B3541"/>
    <w:rsid w:val="005B678D"/>
    <w:rsid w:val="005B7A13"/>
    <w:rsid w:val="005C1EB1"/>
    <w:rsid w:val="005C2D5A"/>
    <w:rsid w:val="005D1925"/>
    <w:rsid w:val="005E029D"/>
    <w:rsid w:val="005F4528"/>
    <w:rsid w:val="005F624C"/>
    <w:rsid w:val="005F74F1"/>
    <w:rsid w:val="005F7FCC"/>
    <w:rsid w:val="00601F88"/>
    <w:rsid w:val="0060207B"/>
    <w:rsid w:val="00605421"/>
    <w:rsid w:val="00611056"/>
    <w:rsid w:val="00611EF2"/>
    <w:rsid w:val="00613288"/>
    <w:rsid w:val="00622A56"/>
    <w:rsid w:val="00643009"/>
    <w:rsid w:val="0064305F"/>
    <w:rsid w:val="0064561C"/>
    <w:rsid w:val="00647578"/>
    <w:rsid w:val="0065095C"/>
    <w:rsid w:val="00657F1A"/>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E297B"/>
    <w:rsid w:val="006E52C6"/>
    <w:rsid w:val="006F11C3"/>
    <w:rsid w:val="006F3130"/>
    <w:rsid w:val="006F3ADD"/>
    <w:rsid w:val="00701BD7"/>
    <w:rsid w:val="007039C5"/>
    <w:rsid w:val="00705C1A"/>
    <w:rsid w:val="00714D10"/>
    <w:rsid w:val="00723D25"/>
    <w:rsid w:val="007240FA"/>
    <w:rsid w:val="00727728"/>
    <w:rsid w:val="007279AE"/>
    <w:rsid w:val="00733A33"/>
    <w:rsid w:val="00747EC9"/>
    <w:rsid w:val="0075697D"/>
    <w:rsid w:val="00757E63"/>
    <w:rsid w:val="00762C19"/>
    <w:rsid w:val="007645A6"/>
    <w:rsid w:val="00771EA0"/>
    <w:rsid w:val="007744C6"/>
    <w:rsid w:val="00780888"/>
    <w:rsid w:val="007832C7"/>
    <w:rsid w:val="007904B9"/>
    <w:rsid w:val="007907C2"/>
    <w:rsid w:val="007A7AE4"/>
    <w:rsid w:val="007B0856"/>
    <w:rsid w:val="007B20D9"/>
    <w:rsid w:val="007B4254"/>
    <w:rsid w:val="007B4D1D"/>
    <w:rsid w:val="007C1839"/>
    <w:rsid w:val="007D6B65"/>
    <w:rsid w:val="007D6E36"/>
    <w:rsid w:val="007E03D3"/>
    <w:rsid w:val="007E7B3B"/>
    <w:rsid w:val="00800AC3"/>
    <w:rsid w:val="00801ECB"/>
    <w:rsid w:val="00804D71"/>
    <w:rsid w:val="00813D04"/>
    <w:rsid w:val="00832EA5"/>
    <w:rsid w:val="00843A20"/>
    <w:rsid w:val="00845152"/>
    <w:rsid w:val="008514C5"/>
    <w:rsid w:val="00852F9F"/>
    <w:rsid w:val="0085497E"/>
    <w:rsid w:val="0085696C"/>
    <w:rsid w:val="00861D1B"/>
    <w:rsid w:val="0086475C"/>
    <w:rsid w:val="00866B3B"/>
    <w:rsid w:val="00866D0A"/>
    <w:rsid w:val="00871002"/>
    <w:rsid w:val="00876686"/>
    <w:rsid w:val="008809A0"/>
    <w:rsid w:val="00890A46"/>
    <w:rsid w:val="00892DF3"/>
    <w:rsid w:val="00892F40"/>
    <w:rsid w:val="00895091"/>
    <w:rsid w:val="008B07AD"/>
    <w:rsid w:val="008B3CB8"/>
    <w:rsid w:val="008D34C4"/>
    <w:rsid w:val="008D5308"/>
    <w:rsid w:val="008D7747"/>
    <w:rsid w:val="008E0997"/>
    <w:rsid w:val="008E693A"/>
    <w:rsid w:val="008F1932"/>
    <w:rsid w:val="008F6C73"/>
    <w:rsid w:val="008F752E"/>
    <w:rsid w:val="008F7866"/>
    <w:rsid w:val="0090434A"/>
    <w:rsid w:val="00905C49"/>
    <w:rsid w:val="0090782D"/>
    <w:rsid w:val="00911631"/>
    <w:rsid w:val="00914E94"/>
    <w:rsid w:val="00917EEB"/>
    <w:rsid w:val="009245B0"/>
    <w:rsid w:val="00934899"/>
    <w:rsid w:val="009439C6"/>
    <w:rsid w:val="009613B6"/>
    <w:rsid w:val="0096141E"/>
    <w:rsid w:val="009676F1"/>
    <w:rsid w:val="00973F0A"/>
    <w:rsid w:val="00974099"/>
    <w:rsid w:val="00980383"/>
    <w:rsid w:val="00994853"/>
    <w:rsid w:val="00995B0D"/>
    <w:rsid w:val="009B003F"/>
    <w:rsid w:val="009C02B3"/>
    <w:rsid w:val="009C0F42"/>
    <w:rsid w:val="009C101A"/>
    <w:rsid w:val="009C58A4"/>
    <w:rsid w:val="009D0413"/>
    <w:rsid w:val="009D2853"/>
    <w:rsid w:val="009D2B68"/>
    <w:rsid w:val="009F33F8"/>
    <w:rsid w:val="009F42B8"/>
    <w:rsid w:val="009F73FF"/>
    <w:rsid w:val="00A00066"/>
    <w:rsid w:val="00A017B6"/>
    <w:rsid w:val="00A03BAD"/>
    <w:rsid w:val="00A1516F"/>
    <w:rsid w:val="00A15E12"/>
    <w:rsid w:val="00A2575E"/>
    <w:rsid w:val="00A27012"/>
    <w:rsid w:val="00A3510A"/>
    <w:rsid w:val="00A35F0F"/>
    <w:rsid w:val="00A3691E"/>
    <w:rsid w:val="00A40090"/>
    <w:rsid w:val="00A42A2A"/>
    <w:rsid w:val="00A51FFB"/>
    <w:rsid w:val="00A5241D"/>
    <w:rsid w:val="00A52D85"/>
    <w:rsid w:val="00A54299"/>
    <w:rsid w:val="00A60C39"/>
    <w:rsid w:val="00A621F0"/>
    <w:rsid w:val="00A6286A"/>
    <w:rsid w:val="00A62AC6"/>
    <w:rsid w:val="00A72FD5"/>
    <w:rsid w:val="00A8406B"/>
    <w:rsid w:val="00A85C9A"/>
    <w:rsid w:val="00A92F03"/>
    <w:rsid w:val="00A92FAB"/>
    <w:rsid w:val="00A93876"/>
    <w:rsid w:val="00AA1B53"/>
    <w:rsid w:val="00AB03F6"/>
    <w:rsid w:val="00AB049C"/>
    <w:rsid w:val="00AB0EB7"/>
    <w:rsid w:val="00AC0E5C"/>
    <w:rsid w:val="00AC4F73"/>
    <w:rsid w:val="00AC53B5"/>
    <w:rsid w:val="00AE1AFA"/>
    <w:rsid w:val="00AE266C"/>
    <w:rsid w:val="00AE29F3"/>
    <w:rsid w:val="00AE2EC5"/>
    <w:rsid w:val="00AF5356"/>
    <w:rsid w:val="00B063C1"/>
    <w:rsid w:val="00B151CD"/>
    <w:rsid w:val="00B2794A"/>
    <w:rsid w:val="00B4553D"/>
    <w:rsid w:val="00B50A07"/>
    <w:rsid w:val="00B54242"/>
    <w:rsid w:val="00B707CB"/>
    <w:rsid w:val="00B802D5"/>
    <w:rsid w:val="00B8647B"/>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13365"/>
    <w:rsid w:val="00C208B6"/>
    <w:rsid w:val="00C21243"/>
    <w:rsid w:val="00C2151B"/>
    <w:rsid w:val="00C2589E"/>
    <w:rsid w:val="00C2666C"/>
    <w:rsid w:val="00C36A91"/>
    <w:rsid w:val="00C4398A"/>
    <w:rsid w:val="00C4510B"/>
    <w:rsid w:val="00C4704F"/>
    <w:rsid w:val="00C5039C"/>
    <w:rsid w:val="00C60498"/>
    <w:rsid w:val="00C61921"/>
    <w:rsid w:val="00C6331B"/>
    <w:rsid w:val="00C63FC0"/>
    <w:rsid w:val="00C705BE"/>
    <w:rsid w:val="00C7135B"/>
    <w:rsid w:val="00C85699"/>
    <w:rsid w:val="00C875CB"/>
    <w:rsid w:val="00C906D0"/>
    <w:rsid w:val="00C949BA"/>
    <w:rsid w:val="00CA04F7"/>
    <w:rsid w:val="00CA2771"/>
    <w:rsid w:val="00CA49F8"/>
    <w:rsid w:val="00CA5C23"/>
    <w:rsid w:val="00CA63AB"/>
    <w:rsid w:val="00CA735D"/>
    <w:rsid w:val="00CC1F89"/>
    <w:rsid w:val="00CC4DC8"/>
    <w:rsid w:val="00CD6824"/>
    <w:rsid w:val="00CF0E27"/>
    <w:rsid w:val="00D01B18"/>
    <w:rsid w:val="00D0348A"/>
    <w:rsid w:val="00D05F59"/>
    <w:rsid w:val="00D15642"/>
    <w:rsid w:val="00D17FA8"/>
    <w:rsid w:val="00D22434"/>
    <w:rsid w:val="00D2347E"/>
    <w:rsid w:val="00D2386E"/>
    <w:rsid w:val="00D34932"/>
    <w:rsid w:val="00D35730"/>
    <w:rsid w:val="00D41977"/>
    <w:rsid w:val="00D61CCA"/>
    <w:rsid w:val="00D631A6"/>
    <w:rsid w:val="00D642F4"/>
    <w:rsid w:val="00D7035C"/>
    <w:rsid w:val="00D749DE"/>
    <w:rsid w:val="00D74EAB"/>
    <w:rsid w:val="00D85CA3"/>
    <w:rsid w:val="00D91285"/>
    <w:rsid w:val="00D928A1"/>
    <w:rsid w:val="00D95C7C"/>
    <w:rsid w:val="00DC0342"/>
    <w:rsid w:val="00DC12F5"/>
    <w:rsid w:val="00DC1F7F"/>
    <w:rsid w:val="00DC305F"/>
    <w:rsid w:val="00DE27A3"/>
    <w:rsid w:val="00DF28C4"/>
    <w:rsid w:val="00DF31C7"/>
    <w:rsid w:val="00DF5BB8"/>
    <w:rsid w:val="00E14731"/>
    <w:rsid w:val="00E20A1E"/>
    <w:rsid w:val="00E230B3"/>
    <w:rsid w:val="00E24A71"/>
    <w:rsid w:val="00E26515"/>
    <w:rsid w:val="00E30B18"/>
    <w:rsid w:val="00E35A2B"/>
    <w:rsid w:val="00E40B2A"/>
    <w:rsid w:val="00E537D9"/>
    <w:rsid w:val="00E6292C"/>
    <w:rsid w:val="00E64DB1"/>
    <w:rsid w:val="00E66499"/>
    <w:rsid w:val="00E66E37"/>
    <w:rsid w:val="00E71E07"/>
    <w:rsid w:val="00E74B82"/>
    <w:rsid w:val="00E81BF5"/>
    <w:rsid w:val="00EA09D0"/>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EF6C89"/>
    <w:rsid w:val="00F01A84"/>
    <w:rsid w:val="00F0330A"/>
    <w:rsid w:val="00F04290"/>
    <w:rsid w:val="00F12093"/>
    <w:rsid w:val="00F1699A"/>
    <w:rsid w:val="00F21CC2"/>
    <w:rsid w:val="00F23D8A"/>
    <w:rsid w:val="00F32501"/>
    <w:rsid w:val="00F3714C"/>
    <w:rsid w:val="00F52FC2"/>
    <w:rsid w:val="00F55279"/>
    <w:rsid w:val="00F56D98"/>
    <w:rsid w:val="00F60999"/>
    <w:rsid w:val="00F64081"/>
    <w:rsid w:val="00F65082"/>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256D"/>
    <w:rsid w:val="00FE5414"/>
    <w:rsid w:val="00FF1485"/>
    <w:rsid w:val="00FF190A"/>
    <w:rsid w:val="00FF25EA"/>
    <w:rsid w:val="00FF4C9F"/>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styleId="NichtaufgelsteErwhnung">
    <w:name w:val="Unresolved Mention"/>
    <w:basedOn w:val="Absatz-Standardschriftart"/>
    <w:uiPriority w:val="99"/>
    <w:semiHidden/>
    <w:unhideWhenUsed/>
    <w:rsid w:val="00107152"/>
    <w:rPr>
      <w:color w:val="605E5C"/>
      <w:shd w:val="clear" w:color="auto" w:fill="E1DFDD"/>
    </w:rPr>
  </w:style>
  <w:style w:type="paragraph" w:styleId="berarbeitung">
    <w:name w:val="Revision"/>
    <w:hidden/>
    <w:uiPriority w:val="71"/>
    <w:semiHidden/>
    <w:rsid w:val="00D85CA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692655846">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779126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587349737">
      <w:bodyDiv w:val="1"/>
      <w:marLeft w:val="0"/>
      <w:marRight w:val="0"/>
      <w:marTop w:val="0"/>
      <w:marBottom w:val="0"/>
      <w:divBdr>
        <w:top w:val="none" w:sz="0" w:space="0" w:color="auto"/>
        <w:left w:val="none" w:sz="0" w:space="0" w:color="auto"/>
        <w:bottom w:val="none" w:sz="0" w:space="0" w:color="auto"/>
        <w:right w:val="none" w:sz="0" w:space="0" w:color="auto"/>
      </w:divBdr>
    </w:div>
    <w:div w:id="1666860915">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2.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3.xml><?xml version="1.0" encoding="utf-8"?>
<ds:datastoreItem xmlns:ds="http://schemas.openxmlformats.org/officeDocument/2006/customXml" ds:itemID="{D98051B8-F09A-48BA-8B88-5D120F0A4C39}">
  <ds:schemaRefs>
    <ds:schemaRef ds:uri="http://schemas.microsoft.com/office/infopath/2007/PartnerControls"/>
    <ds:schemaRef ds:uri="8ef3d8bd-fb21-416a-b4bd-0f13f1d48744"/>
    <ds:schemaRef ds:uri="http://purl.org/dc/dcmitype/"/>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6f7922bf-5033-4c70-b123-ac15641292d6"/>
    <ds:schemaRef ds:uri="61e08b90-acf1-4669-9818-6087b5c76f1e"/>
    <ds:schemaRef ds:uri="http://www.w3.org/XML/1998/namespace"/>
  </ds:schemaRefs>
</ds:datastoreItem>
</file>

<file path=customXml/itemProps4.xml><?xml version="1.0" encoding="utf-8"?>
<ds:datastoreItem xmlns:ds="http://schemas.openxmlformats.org/officeDocument/2006/customXml" ds:itemID="{A97CE8BB-1F6C-4802-AE8B-BCC9B749E61F}"/>
</file>

<file path=docProps/app.xml><?xml version="1.0" encoding="utf-8"?>
<Properties xmlns="http://schemas.openxmlformats.org/officeDocument/2006/extended-properties" xmlns:vt="http://schemas.openxmlformats.org/officeDocument/2006/docPropsVTypes">
  <Template>Normal.dotm</Template>
  <TotalTime>0</TotalTime>
  <Pages>3</Pages>
  <Words>931</Words>
  <Characters>5866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6784</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2025-02-17T12:08:00Z</cp:lastPrinted>
  <dcterms:created xsi:type="dcterms:W3CDTF">2025-02-05T13:49:00Z</dcterms:created>
  <dcterms:modified xsi:type="dcterms:W3CDTF">2025-02-17T12:08:00Z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