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bCs/>
                <w:lang w:val="fr-FR"/>
              </w:rPr>
              <w:t>Contact :</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Pr>
                <w:rFonts w:cs="Arial"/>
                <w:lang w:val="fr-FR"/>
              </w:rPr>
              <w:t>Putzmeister Mörtelmaschinen GmbH</w:t>
            </w:r>
          </w:p>
          <w:p w14:paraId="682FEB06" w14:textId="77777777" w:rsidR="00974FFC" w:rsidRPr="00974FFC" w:rsidRDefault="00974FFC" w:rsidP="00974FFC">
            <w:pPr>
              <w:tabs>
                <w:tab w:val="left" w:pos="7655"/>
              </w:tabs>
              <w:rPr>
                <w:rFonts w:cs="Arial"/>
              </w:rPr>
            </w:pPr>
            <w:r>
              <w:rPr>
                <w:rFonts w:cs="Arial"/>
                <w:lang w:val="fr-FR"/>
              </w:rPr>
              <w:t>Marketing</w:t>
            </w:r>
          </w:p>
          <w:p w14:paraId="11582E3B" w14:textId="77777777" w:rsidR="00974FFC" w:rsidRPr="00974FFC" w:rsidRDefault="00974FFC" w:rsidP="00974FFC">
            <w:pPr>
              <w:tabs>
                <w:tab w:val="left" w:pos="7655"/>
              </w:tabs>
              <w:rPr>
                <w:rFonts w:cs="Arial"/>
              </w:rPr>
            </w:pPr>
            <w:r>
              <w:rPr>
                <w:rFonts w:cs="Arial"/>
                <w:lang w:val="fr-FR"/>
              </w:rPr>
              <w:t>Max-Eyth-Str. 10</w:t>
            </w:r>
          </w:p>
          <w:p w14:paraId="7EF25A3B" w14:textId="77777777" w:rsidR="00974FFC" w:rsidRPr="00974FFC" w:rsidRDefault="00974FFC" w:rsidP="00974FFC">
            <w:pPr>
              <w:tabs>
                <w:tab w:val="left" w:pos="7655"/>
              </w:tabs>
              <w:rPr>
                <w:rFonts w:cs="Arial"/>
              </w:rPr>
            </w:pPr>
            <w:r>
              <w:rPr>
                <w:rFonts w:cs="Arial"/>
                <w:lang w:val="fr-FR"/>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lang w:val="fr-FR"/>
              </w:rPr>
              <w:t>Tél. : +49 7127 599-0</w:t>
            </w:r>
          </w:p>
          <w:p w14:paraId="5A6B6CAF" w14:textId="77777777" w:rsidR="00974FFC" w:rsidRPr="00974FFC" w:rsidRDefault="00974FFC" w:rsidP="00974FFC">
            <w:pPr>
              <w:tabs>
                <w:tab w:val="left" w:pos="7655"/>
              </w:tabs>
              <w:rPr>
                <w:rFonts w:cs="Arial"/>
              </w:rPr>
            </w:pPr>
            <w:r>
              <w:rPr>
                <w:rFonts w:cs="Arial"/>
                <w:lang w:val="fr-FR"/>
              </w:rPr>
              <w:t>Fax : +49 7127 599-140</w:t>
            </w:r>
          </w:p>
          <w:p w14:paraId="663566CA" w14:textId="77777777" w:rsidR="00974FFC" w:rsidRPr="00974FFC" w:rsidRDefault="00974FFC" w:rsidP="00974FFC">
            <w:pPr>
              <w:tabs>
                <w:tab w:val="left" w:pos="7655"/>
              </w:tabs>
              <w:rPr>
                <w:rFonts w:cs="Arial"/>
              </w:rPr>
            </w:pPr>
            <w:r>
              <w:rPr>
                <w:rFonts w:cs="Arial"/>
                <w:lang w:val="fr-FR"/>
              </w:rPr>
              <w:t>e-mail :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bCs/>
                <w:lang w:val="fr-FR"/>
              </w:rPr>
              <w:t>Communiqué de presse n° :</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bCs/>
                <w:lang w:val="fr-FR"/>
              </w:rPr>
              <w:t xml:space="preserve">Date :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bCs/>
                <w:lang w:val="fr-FR"/>
              </w:rPr>
              <w:t>Auteur :</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1BE902A5" w:rsidR="004B31C8" w:rsidRPr="00A20E62" w:rsidRDefault="00974FFC" w:rsidP="00B2794A">
            <w:pPr>
              <w:tabs>
                <w:tab w:val="left" w:pos="7655"/>
              </w:tabs>
              <w:rPr>
                <w:rFonts w:cs="Arial"/>
              </w:rPr>
            </w:pPr>
            <w:r>
              <w:rPr>
                <w:rFonts w:cs="Arial"/>
                <w:lang w:val="fr-FR"/>
              </w:rPr>
              <w:t>2052</w:t>
            </w:r>
          </w:p>
          <w:p w14:paraId="07B67311" w14:textId="77777777" w:rsidR="00974FFC" w:rsidRPr="00A20E62" w:rsidRDefault="00974FFC" w:rsidP="00B2794A">
            <w:pPr>
              <w:tabs>
                <w:tab w:val="left" w:pos="7655"/>
              </w:tabs>
              <w:rPr>
                <w:rFonts w:cs="Arial"/>
              </w:rPr>
            </w:pPr>
          </w:p>
          <w:p w14:paraId="27D06374" w14:textId="77777777" w:rsidR="00A20E62" w:rsidRPr="00A20E62" w:rsidRDefault="00A20E62" w:rsidP="00A20E62">
            <w:pPr>
              <w:tabs>
                <w:tab w:val="left" w:pos="7655"/>
              </w:tabs>
              <w:rPr>
                <w:rFonts w:cs="Arial"/>
              </w:rPr>
            </w:pPr>
            <w:r>
              <w:rPr>
                <w:rFonts w:cs="Arial"/>
                <w:lang w:val="fr-FR"/>
              </w:rPr>
              <w:t>10/03/2025</w:t>
            </w:r>
          </w:p>
          <w:p w14:paraId="403CB155" w14:textId="77777777" w:rsidR="00235AD2" w:rsidRPr="00095EEC" w:rsidRDefault="00235AD2" w:rsidP="00B2794A">
            <w:pPr>
              <w:tabs>
                <w:tab w:val="left" w:pos="7655"/>
              </w:tabs>
              <w:rPr>
                <w:rFonts w:cs="Arial"/>
              </w:rPr>
            </w:pPr>
          </w:p>
          <w:p w14:paraId="736BE85C" w14:textId="5938B9B6" w:rsidR="00235AD2" w:rsidRPr="00095EEC" w:rsidRDefault="00974FFC" w:rsidP="00B2794A">
            <w:pPr>
              <w:tabs>
                <w:tab w:val="left" w:pos="7655"/>
              </w:tabs>
              <w:rPr>
                <w:rFonts w:cs="Arial"/>
              </w:rPr>
            </w:pPr>
            <w:r>
              <w:rPr>
                <w:rFonts w:cs="Arial"/>
                <w:lang w:val="fr-FR"/>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192BC91C" w:rsidR="00A8222A" w:rsidRDefault="000D4CE0" w:rsidP="007E3014">
      <w:pPr>
        <w:pStyle w:val="Titelcorpo"/>
        <w:spacing w:line="360" w:lineRule="auto"/>
        <w:rPr>
          <w:rFonts w:ascii="Arial" w:hAnsi="Arial" w:cs="Arial"/>
          <w:bCs/>
          <w:sz w:val="22"/>
          <w:szCs w:val="22"/>
        </w:rPr>
      </w:pPr>
      <w:r>
        <w:rPr>
          <w:rFonts w:ascii="Arial" w:hAnsi="Arial" w:cs="Arial"/>
          <w:bCs/>
          <w:sz w:val="22"/>
          <w:szCs w:val="22"/>
          <w:lang w:val="fr-FR"/>
        </w:rPr>
        <w:t>Putzmeister P 720 Synchro, du béton projeté à la chape liquide, à découvrir au salon bauma 2025 à Munich</w:t>
      </w:r>
    </w:p>
    <w:p w14:paraId="44ABF10B" w14:textId="77777777" w:rsidR="00D20DE5" w:rsidRDefault="00D20DE5" w:rsidP="007E3014">
      <w:pPr>
        <w:pStyle w:val="Titelcorpo"/>
        <w:spacing w:line="360" w:lineRule="auto"/>
        <w:rPr>
          <w:rFonts w:ascii="Arial" w:hAnsi="Arial" w:cs="Arial"/>
          <w:b w:val="0"/>
          <w:sz w:val="28"/>
          <w:szCs w:val="28"/>
        </w:rPr>
      </w:pPr>
    </w:p>
    <w:p w14:paraId="6CE8A808" w14:textId="3F2F4319" w:rsidR="007B1193" w:rsidRDefault="000637B2" w:rsidP="00D1326A">
      <w:pPr>
        <w:pStyle w:val="Titelcorpo"/>
        <w:spacing w:line="360" w:lineRule="auto"/>
        <w:rPr>
          <w:rFonts w:ascii="Arial" w:hAnsi="Arial" w:cs="Arial"/>
          <w:b w:val="0"/>
          <w:sz w:val="28"/>
          <w:szCs w:val="28"/>
        </w:rPr>
      </w:pPr>
      <w:r>
        <w:rPr>
          <w:rFonts w:ascii="Arial" w:hAnsi="Arial" w:cs="Arial"/>
          <w:b w:val="0"/>
          <w:sz w:val="28"/>
          <w:szCs w:val="28"/>
          <w:lang w:val="fr-FR"/>
        </w:rPr>
        <w:t>La pompe polyvalente P 720 avec option Synchro désormais disponible avec une pompe à adjuvant intégrée</w:t>
      </w:r>
    </w:p>
    <w:p w14:paraId="583C2932" w14:textId="77777777" w:rsidR="00D20DE5" w:rsidRDefault="00D20DE5" w:rsidP="00D1326A">
      <w:pPr>
        <w:pStyle w:val="Titelcorpo"/>
        <w:spacing w:line="360" w:lineRule="auto"/>
        <w:rPr>
          <w:rFonts w:ascii="Arial" w:hAnsi="Arial" w:cs="Arial"/>
          <w:sz w:val="20"/>
        </w:rPr>
      </w:pPr>
    </w:p>
    <w:p w14:paraId="70DCF097" w14:textId="70397253" w:rsidR="00C24067" w:rsidRPr="00B10AD4" w:rsidRDefault="007E3014" w:rsidP="006C1EB4">
      <w:pPr>
        <w:pStyle w:val="Titelcorpo"/>
        <w:spacing w:line="276" w:lineRule="auto"/>
        <w:rPr>
          <w:rFonts w:ascii="Arial" w:hAnsi="Arial" w:cs="Arial"/>
          <w:color w:val="0A1D30" w:themeColor="text2" w:themeShade="BF"/>
          <w:sz w:val="22"/>
          <w:szCs w:val="22"/>
        </w:rPr>
      </w:pPr>
      <w:r>
        <w:rPr>
          <w:rFonts w:ascii="Arial" w:hAnsi="Arial" w:cs="Arial"/>
          <w:bCs/>
          <w:color w:val="0A1D30" w:themeColor="text2" w:themeShade="BF"/>
          <w:sz w:val="22"/>
          <w:szCs w:val="22"/>
          <w:lang w:val="fr-FR"/>
        </w:rPr>
        <w:t>Aichtal, février 2025</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La Putzmeister P 720 Synchro porte bien son nom de véritable multitalent</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avec un débit de refoulement allant jusqu’à 21</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m³/h et une pression de 80</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bar, elle transporte de manière fiable des matériaux pompables jusqu’à une granulométrie de 16</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mm, même sur de longues distances. La pompe à piston puissante pour applications de béton projeté et de chape liquide est équipée d’une pompe à adjuvant avec entraînement hydraulique. Lors du salon bauma à Munich, cette pompe polyvalente montrera ce qu’elle a dans le ventre du lundi 7 avril au dimanche 13 avril, dans le hall B6.</w:t>
      </w:r>
    </w:p>
    <w:p w14:paraId="0BF6798B" w14:textId="77777777" w:rsidR="00C24067" w:rsidRPr="006C1EB4" w:rsidRDefault="00C24067" w:rsidP="006C1EB4">
      <w:pPr>
        <w:pStyle w:val="Titelcorpo"/>
        <w:spacing w:line="276" w:lineRule="auto"/>
        <w:rPr>
          <w:rFonts w:ascii="Arial" w:hAnsi="Arial" w:cs="Arial"/>
          <w:sz w:val="22"/>
          <w:szCs w:val="22"/>
        </w:rPr>
      </w:pPr>
    </w:p>
    <w:p w14:paraId="61ED5099" w14:textId="6B2C8832" w:rsidR="00D20DE5" w:rsidRPr="006C1EB4" w:rsidRDefault="00D20DE5" w:rsidP="006C1EB4">
      <w:pPr>
        <w:spacing w:line="276" w:lineRule="auto"/>
        <w:rPr>
          <w:rFonts w:cs="Arial"/>
          <w:color w:val="000000"/>
          <w:sz w:val="22"/>
          <w:szCs w:val="22"/>
        </w:rPr>
      </w:pPr>
      <w:r>
        <w:rPr>
          <w:rFonts w:cs="Arial"/>
          <w:color w:val="000000"/>
          <w:sz w:val="22"/>
          <w:szCs w:val="22"/>
          <w:lang w:val="fr-FR"/>
        </w:rPr>
        <w:t xml:space="preserve">Petites dimensions, poids léger, puissance de pompage élevée : la P 720 Synchro convainc à tous les niveaux. Son nouveau design allie la technique de pompage de Putzmeister la plus moderne à une construction extrêmement compacte et facile à utiliser. Avec moins de 1900 kg, elle fait partie des pompes à béton fin les plus légères du marché et, grâce à son châssis homologué pour la circulation sur route, elle peut être transportée et déplacée sur les chantiers très facilement. </w:t>
      </w:r>
    </w:p>
    <w:p w14:paraId="089ECA61" w14:textId="77777777" w:rsidR="00D20DE5" w:rsidRPr="006C1EB4" w:rsidRDefault="00D20DE5" w:rsidP="006C1EB4">
      <w:pPr>
        <w:spacing w:line="276" w:lineRule="auto"/>
        <w:rPr>
          <w:rFonts w:cs="Arial"/>
          <w:b/>
          <w:color w:val="000000"/>
          <w:sz w:val="22"/>
          <w:szCs w:val="22"/>
        </w:rPr>
      </w:pPr>
    </w:p>
    <w:p w14:paraId="6839EA87" w14:textId="153F5194" w:rsidR="00D20DE5" w:rsidRPr="006C1EB4" w:rsidRDefault="00D20DE5" w:rsidP="006C1EB4">
      <w:pPr>
        <w:spacing w:line="276" w:lineRule="auto"/>
        <w:rPr>
          <w:rFonts w:cs="Arial"/>
          <w:b/>
          <w:color w:val="000000"/>
          <w:sz w:val="22"/>
          <w:szCs w:val="22"/>
        </w:rPr>
      </w:pPr>
      <w:r>
        <w:rPr>
          <w:rFonts w:cs="Arial"/>
          <w:b/>
          <w:bCs/>
          <w:color w:val="000000"/>
          <w:sz w:val="22"/>
          <w:szCs w:val="22"/>
          <w:lang w:val="fr-FR"/>
        </w:rPr>
        <w:t>Utilisation simple, dosage précis</w:t>
      </w:r>
      <w:r>
        <w:rPr>
          <w:rFonts w:cs="Arial"/>
          <w:color w:val="000000"/>
          <w:sz w:val="22"/>
          <w:szCs w:val="22"/>
          <w:lang w:val="fr-FR"/>
        </w:rPr>
        <w:t> </w:t>
      </w:r>
      <w:r>
        <w:rPr>
          <w:rFonts w:cs="Arial"/>
          <w:b/>
          <w:bCs/>
          <w:color w:val="000000"/>
          <w:sz w:val="22"/>
          <w:szCs w:val="22"/>
          <w:lang w:val="fr-FR"/>
        </w:rPr>
        <w:t>: le système de dosage d’additif synchronisé</w:t>
      </w:r>
    </w:p>
    <w:p w14:paraId="6311E5EB" w14:textId="3973F4FF" w:rsidR="00831D4D" w:rsidRPr="006C1EB4" w:rsidRDefault="00831D4D" w:rsidP="006C1EB4">
      <w:pPr>
        <w:spacing w:line="276" w:lineRule="auto"/>
        <w:rPr>
          <w:rFonts w:cs="Arial"/>
          <w:color w:val="000000"/>
          <w:sz w:val="22"/>
          <w:szCs w:val="22"/>
        </w:rPr>
      </w:pPr>
      <w:r>
        <w:rPr>
          <w:rFonts w:cs="Arial"/>
          <w:color w:val="000000"/>
          <w:sz w:val="22"/>
          <w:szCs w:val="22"/>
          <w:lang w:val="fr-FR"/>
        </w:rPr>
        <w:t>La pompe à piston P 720 avec l'option « Synchro » est équipée d'une pompe à adjuvant hydraulique pour le dosage synchronisé d'adjuvants pour béton, contrôlée par la commande de machine intégrée. Cette pompe permet un débit de 30-380 l/h, qui peut être vérifié directement sur l’écran de la machine. La pression de travail maximale est de 10 bar. Tous les réglages importants sont saisis sur l’écran du panneau de commande.</w:t>
      </w:r>
    </w:p>
    <w:p w14:paraId="3502E14F" w14:textId="77777777" w:rsidR="00D20DE5" w:rsidRPr="006C1EB4" w:rsidRDefault="00D20DE5" w:rsidP="006C1EB4">
      <w:pPr>
        <w:spacing w:line="276" w:lineRule="auto"/>
        <w:rPr>
          <w:rFonts w:cs="Arial"/>
          <w:color w:val="000000"/>
          <w:sz w:val="22"/>
          <w:szCs w:val="22"/>
        </w:rPr>
      </w:pPr>
    </w:p>
    <w:p w14:paraId="0D00E6CB" w14:textId="3D7C0ABC" w:rsidR="00D20DE5" w:rsidRPr="006C1EB4" w:rsidRDefault="00D20DE5" w:rsidP="006C1EB4">
      <w:pPr>
        <w:spacing w:line="276" w:lineRule="auto"/>
        <w:rPr>
          <w:rFonts w:cs="Arial"/>
          <w:b/>
          <w:color w:val="000000"/>
          <w:sz w:val="22"/>
          <w:szCs w:val="22"/>
        </w:rPr>
      </w:pPr>
      <w:r>
        <w:rPr>
          <w:rFonts w:cs="Arial"/>
          <w:b/>
          <w:bCs/>
          <w:color w:val="000000"/>
          <w:sz w:val="22"/>
          <w:szCs w:val="22"/>
          <w:lang w:val="fr-FR"/>
        </w:rPr>
        <w:t>Un entraînement puissant pour une pompe à piston robuste</w:t>
      </w:r>
    </w:p>
    <w:p w14:paraId="76A2B469" w14:textId="5680AEA5" w:rsidR="00D20DE5" w:rsidRPr="006C1EB4" w:rsidRDefault="00D20DE5" w:rsidP="006C1EB4">
      <w:pPr>
        <w:spacing w:line="276" w:lineRule="auto"/>
        <w:rPr>
          <w:rFonts w:cs="Arial"/>
          <w:color w:val="000000"/>
          <w:sz w:val="22"/>
          <w:szCs w:val="22"/>
        </w:rPr>
      </w:pPr>
      <w:r>
        <w:rPr>
          <w:rFonts w:cs="Arial"/>
          <w:color w:val="000000"/>
          <w:sz w:val="22"/>
          <w:szCs w:val="22"/>
          <w:lang w:val="fr-FR"/>
        </w:rPr>
        <w:t xml:space="preserve">Le moteur diesel 3 cylindres compact de Deutz avec une puissance de 44,5 kW entraîne l’unité de pompe à piston robuste. Grâce à la technologie de motorisation la plus moderne, toutes les exigences de la norme actuelle sur les émissions « Stage V » sont respectées dans l’UE et en Suisse. En utilisation prolongée, la P 720 prouve qu’une puissance élevée peut être très </w:t>
      </w:r>
      <w:r>
        <w:rPr>
          <w:rFonts w:cs="Arial"/>
          <w:color w:val="000000"/>
          <w:sz w:val="22"/>
          <w:szCs w:val="22"/>
          <w:lang w:val="fr-FR"/>
        </w:rPr>
        <w:lastRenderedPageBreak/>
        <w:t>économique : l’Ergonic</w:t>
      </w:r>
      <w:r>
        <w:rPr>
          <w:rFonts w:cs="Arial"/>
          <w:color w:val="000000"/>
          <w:sz w:val="22"/>
          <w:szCs w:val="22"/>
          <w:vertAlign w:val="superscript"/>
          <w:lang w:val="fr-FR"/>
        </w:rPr>
        <w:t>®</w:t>
      </w:r>
      <w:r>
        <w:rPr>
          <w:rFonts w:cs="Arial"/>
          <w:color w:val="000000"/>
          <w:sz w:val="22"/>
          <w:szCs w:val="22"/>
          <w:lang w:val="fr-FR"/>
        </w:rPr>
        <w:t xml:space="preserve"> Output Control (EOC) garantit une consommation de carburant optimisée à tout moment.</w:t>
      </w:r>
    </w:p>
    <w:p w14:paraId="397131A3" w14:textId="77777777" w:rsidR="00D20DE5" w:rsidRPr="006C1EB4" w:rsidRDefault="00D20DE5" w:rsidP="006C1EB4">
      <w:pPr>
        <w:spacing w:line="276" w:lineRule="auto"/>
        <w:rPr>
          <w:rFonts w:cs="Arial"/>
          <w:b/>
          <w:color w:val="000000"/>
          <w:sz w:val="22"/>
          <w:szCs w:val="22"/>
        </w:rPr>
      </w:pPr>
    </w:p>
    <w:p w14:paraId="5AF028F6" w14:textId="00D0CB20" w:rsidR="00D20DE5" w:rsidRPr="006C1EB4" w:rsidRDefault="00D20DE5" w:rsidP="006C1EB4">
      <w:pPr>
        <w:spacing w:line="276" w:lineRule="auto"/>
        <w:rPr>
          <w:rFonts w:cs="Arial"/>
          <w:b/>
          <w:color w:val="000000"/>
          <w:sz w:val="22"/>
          <w:szCs w:val="22"/>
        </w:rPr>
      </w:pPr>
      <w:r>
        <w:rPr>
          <w:rFonts w:cs="Arial"/>
          <w:b/>
          <w:bCs/>
          <w:color w:val="000000"/>
          <w:sz w:val="22"/>
          <w:szCs w:val="22"/>
          <w:lang w:val="fr-FR"/>
        </w:rPr>
        <w:t xml:space="preserve">La P 720 représente un atout simple </w:t>
      </w:r>
    </w:p>
    <w:p w14:paraId="4A605948" w14:textId="34177C94" w:rsidR="00D20DE5" w:rsidRPr="006C1EB4" w:rsidRDefault="00D20DE5" w:rsidP="006C1EB4">
      <w:pPr>
        <w:spacing w:line="276" w:lineRule="auto"/>
        <w:rPr>
          <w:rFonts w:cs="Arial"/>
          <w:color w:val="000000"/>
          <w:sz w:val="22"/>
          <w:szCs w:val="22"/>
        </w:rPr>
      </w:pPr>
      <w:r>
        <w:rPr>
          <w:rFonts w:cs="Arial"/>
          <w:color w:val="000000"/>
          <w:sz w:val="22"/>
          <w:szCs w:val="22"/>
          <w:lang w:val="fr-FR"/>
        </w:rPr>
        <w:t>L’unité de commande centrale ergonomique peut être utilisée de manière simple et sûre via le clavier intuitif selon le principe « Suivre la lumière bleue ». Le panneau de commande est protégé par un cache en plexiglas. L’entretien à la main est également plus facile et plus rapide. L’utilisation de composants sans entretien ainsi qu’un meilleur accès aux points de maintenance y contribuent.</w:t>
      </w:r>
    </w:p>
    <w:p w14:paraId="42570E7E" w14:textId="77777777" w:rsidR="00D20DE5" w:rsidRPr="006C1EB4" w:rsidRDefault="00D20DE5" w:rsidP="006C1EB4">
      <w:pPr>
        <w:spacing w:line="276" w:lineRule="auto"/>
        <w:rPr>
          <w:rFonts w:cs="Arial"/>
          <w:b/>
          <w:color w:val="000000"/>
          <w:sz w:val="22"/>
          <w:szCs w:val="22"/>
        </w:rPr>
      </w:pPr>
    </w:p>
    <w:p w14:paraId="390E87BA" w14:textId="77777777" w:rsidR="00D20DE5" w:rsidRPr="006C1EB4" w:rsidRDefault="00D20DE5" w:rsidP="006C1EB4">
      <w:pPr>
        <w:spacing w:line="276" w:lineRule="auto"/>
        <w:rPr>
          <w:rFonts w:cs="Arial"/>
          <w:b/>
          <w:color w:val="000000"/>
          <w:sz w:val="22"/>
          <w:szCs w:val="22"/>
        </w:rPr>
      </w:pPr>
      <w:r>
        <w:rPr>
          <w:rFonts w:cs="Arial"/>
          <w:b/>
          <w:bCs/>
          <w:color w:val="000000"/>
          <w:sz w:val="22"/>
          <w:szCs w:val="22"/>
          <w:lang w:val="fr-FR"/>
        </w:rPr>
        <w:t xml:space="preserve">Un équipement de série optimal </w:t>
      </w:r>
    </w:p>
    <w:p w14:paraId="76CDECFA" w14:textId="4F8D9AD3" w:rsidR="003D7CFF" w:rsidRPr="006C1EB4" w:rsidRDefault="00D20DE5" w:rsidP="006C1EB4">
      <w:pPr>
        <w:spacing w:line="276" w:lineRule="auto"/>
        <w:rPr>
          <w:rFonts w:cs="Arial"/>
          <w:sz w:val="22"/>
          <w:szCs w:val="22"/>
        </w:rPr>
      </w:pPr>
      <w:r>
        <w:rPr>
          <w:rFonts w:cs="Arial"/>
          <w:color w:val="000000"/>
          <w:sz w:val="22"/>
          <w:szCs w:val="22"/>
          <w:lang w:val="fr-FR"/>
        </w:rPr>
        <w:t>La grande trémie rabattable avec collerette en caoutchouc (280 l), la grille de protection ainsi que les béquilles stables sont fournis départ usine. Le vibreur, l’anneau de levage et l’attelage pour camion sont également de série. La protection anti-éclaboussures sur la trémie pour se protéger parfaitement des éclaboussures de béton est disponible en option.</w:t>
      </w:r>
    </w:p>
    <w:p w14:paraId="58E98DB0" w14:textId="77777777" w:rsidR="003D7CFF" w:rsidRPr="006C1EB4" w:rsidRDefault="003D7CFF" w:rsidP="006C1EB4">
      <w:pPr>
        <w:spacing w:line="276" w:lineRule="auto"/>
        <w:rPr>
          <w:rFonts w:cs="Arial"/>
          <w:b/>
          <w:sz w:val="22"/>
          <w:szCs w:val="22"/>
        </w:rPr>
      </w:pPr>
    </w:p>
    <w:p w14:paraId="205CE0EB" w14:textId="77777777" w:rsidR="005C2452" w:rsidRPr="006C1EB4" w:rsidRDefault="005C2452" w:rsidP="006C1EB4">
      <w:pPr>
        <w:spacing w:line="276" w:lineRule="auto"/>
        <w:rPr>
          <w:rFonts w:cs="Arial"/>
          <w:b/>
          <w:sz w:val="22"/>
          <w:szCs w:val="22"/>
        </w:rPr>
      </w:pPr>
    </w:p>
    <w:p w14:paraId="751E0314" w14:textId="77777777" w:rsidR="005C2452" w:rsidRPr="006C1EB4" w:rsidRDefault="005C2452" w:rsidP="006C1EB4">
      <w:pPr>
        <w:spacing w:line="276" w:lineRule="auto"/>
        <w:rPr>
          <w:rFonts w:cs="Arial"/>
          <w:b/>
          <w:sz w:val="22"/>
          <w:szCs w:val="22"/>
        </w:rPr>
      </w:pPr>
      <w:r>
        <w:rPr>
          <w:rFonts w:cs="Arial"/>
          <w:b/>
          <w:bCs/>
          <w:sz w:val="22"/>
          <w:szCs w:val="22"/>
          <w:lang w:val="fr-FR"/>
        </w:rPr>
        <w:t>À propos de Putzmeister Mörtelmaschinen</w:t>
      </w:r>
    </w:p>
    <w:p w14:paraId="1B6905FC" w14:textId="6C2B0802" w:rsidR="005C2452" w:rsidRPr="006C1EB4" w:rsidRDefault="005C2452" w:rsidP="006C1EB4">
      <w:pPr>
        <w:spacing w:line="276" w:lineRule="auto"/>
        <w:rPr>
          <w:rFonts w:cs="Arial"/>
          <w:bCs/>
          <w:sz w:val="22"/>
          <w:szCs w:val="22"/>
        </w:rPr>
      </w:pPr>
      <w:r>
        <w:rPr>
          <w:rFonts w:cs="Arial"/>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3566186F" w14:textId="77777777" w:rsidR="005C2452" w:rsidRPr="006C1EB4" w:rsidRDefault="005C2452" w:rsidP="006C1EB4">
      <w:pPr>
        <w:spacing w:line="276" w:lineRule="auto"/>
        <w:rPr>
          <w:rFonts w:cs="Arial"/>
          <w:b/>
          <w:sz w:val="22"/>
          <w:szCs w:val="22"/>
        </w:rPr>
      </w:pPr>
    </w:p>
    <w:p w14:paraId="3B19A54D" w14:textId="77777777" w:rsidR="003D7CFF" w:rsidRPr="006C1EB4" w:rsidRDefault="003D7CFF" w:rsidP="006C1EB4">
      <w:pPr>
        <w:spacing w:line="276" w:lineRule="auto"/>
        <w:rPr>
          <w:rFonts w:cs="Arial"/>
          <w:b/>
          <w:sz w:val="22"/>
          <w:szCs w:val="22"/>
        </w:rPr>
      </w:pPr>
    </w:p>
    <w:p w14:paraId="7B2C7220" w14:textId="5E16437E" w:rsidR="00901CFE" w:rsidRPr="006C1EB4" w:rsidRDefault="00901CFE" w:rsidP="006C1EB4">
      <w:pPr>
        <w:spacing w:line="276" w:lineRule="auto"/>
        <w:rPr>
          <w:rFonts w:cs="Arial"/>
          <w:b/>
          <w:sz w:val="22"/>
          <w:szCs w:val="22"/>
        </w:rPr>
      </w:pPr>
      <w:r>
        <w:rPr>
          <w:rFonts w:cs="Arial"/>
          <w:b/>
          <w:bCs/>
          <w:sz w:val="22"/>
          <w:szCs w:val="22"/>
          <w:lang w:val="fr-FR"/>
        </w:rPr>
        <w:t>À propos du groupe Putzmeister</w:t>
      </w:r>
    </w:p>
    <w:p w14:paraId="73233BD2" w14:textId="77777777" w:rsidR="00901CFE" w:rsidRPr="006C1EB4" w:rsidRDefault="00901CFE" w:rsidP="006C1EB4">
      <w:pPr>
        <w:spacing w:line="276" w:lineRule="auto"/>
        <w:rPr>
          <w:rFonts w:cs="Arial"/>
          <w:sz w:val="22"/>
          <w:szCs w:val="22"/>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29BACD6B" w14:textId="77777777" w:rsidR="00901CFE" w:rsidRPr="006C1EB4" w:rsidRDefault="00901CFE" w:rsidP="006C1EB4">
      <w:pPr>
        <w:spacing w:line="276" w:lineRule="auto"/>
        <w:rPr>
          <w:rFonts w:cs="Arial"/>
          <w:sz w:val="22"/>
          <w:szCs w:val="22"/>
        </w:rPr>
      </w:pPr>
    </w:p>
    <w:p w14:paraId="39AB5B3F" w14:textId="60DE03FF" w:rsidR="00EE7E1A" w:rsidRPr="006C1EB4" w:rsidRDefault="00901CFE" w:rsidP="004A4AB3">
      <w:pPr>
        <w:spacing w:line="276" w:lineRule="auto"/>
        <w:rPr>
          <w:rFonts w:cs="Arial"/>
          <w:b/>
          <w:sz w:val="22"/>
          <w:szCs w:val="22"/>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EE7E1A" w:rsidRPr="006C1EB4"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0C026" w14:textId="77777777" w:rsidR="0017541C" w:rsidRDefault="0017541C">
      <w:r>
        <w:separator/>
      </w:r>
    </w:p>
  </w:endnote>
  <w:endnote w:type="continuationSeparator" w:id="0">
    <w:p w14:paraId="2EFD0299" w14:textId="77777777" w:rsidR="0017541C" w:rsidRDefault="0017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bCs/>
        <w:lang w:val="fr-FR"/>
      </w:rPr>
      <w:t>Information :</w:t>
    </w:r>
  </w:p>
  <w:p w14:paraId="6CE86346" w14:textId="77777777" w:rsidR="007A7AE4" w:rsidRDefault="007A7AE4">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lang w:val="fr-FR"/>
      </w:rPr>
      <w:t>Informez vos collaborateurs du contenu de cette PORGA et complétez le cas échéant la description du poste !</w:t>
    </w:r>
  </w:p>
  <w:p w14:paraId="4A089E64" w14:textId="77777777" w:rsidR="00290E1B" w:rsidRDefault="00290E1B">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D33AF" w14:textId="77777777" w:rsidR="0017541C" w:rsidRDefault="0017541C">
      <w:r>
        <w:separator/>
      </w:r>
    </w:p>
  </w:footnote>
  <w:footnote w:type="continuationSeparator" w:id="0">
    <w:p w14:paraId="4D17AD4F" w14:textId="77777777" w:rsidR="0017541C" w:rsidRDefault="00175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30A86816"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975CDF">
      <w:rPr>
        <w:noProof/>
        <w:sz w:val="12"/>
        <w:lang w:val="fr-FR"/>
      </w:rPr>
      <w:t>https://myputzmeister.sharepoint.com/sites/pmh/marketing/Public/PR/Press Releases/PM/PI 2000-2999/PI 2052 Bauma 2025 Doppelkolbenpumpe P720/PI 2052 Pompe à double piston P720 Synchro_FR.docx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975CDF">
      <w:rPr>
        <w:noProof/>
        <w:lang w:val="fr-FR"/>
      </w:rPr>
      <w:t>2025-02-17</w:t>
    </w:r>
    <w:r>
      <w:rPr>
        <w:lang w:val="fr-FR"/>
      </w:rP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684196B5" w14:textId="5A9AC335" w:rsidR="007A7AE4" w:rsidRPr="00E30B18" w:rsidRDefault="007A7AE4"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975CDF">
      <w:rPr>
        <w:b/>
        <w:bCs/>
      </w:rPr>
      <w:t>Fehler! Verweisquelle konnte nicht gefunden werden.</w:t>
    </w:r>
    <w:r>
      <w:rPr>
        <w:lang w:val="fr-FR"/>
      </w:rPr>
      <w:fldChar w:fldCharType="end"/>
    </w:r>
    <w:r>
      <w:rPr>
        <w:lang w:val="fr-FR"/>
      </w:rPr>
      <w:t xml:space="preserve"> </w:t>
    </w:r>
  </w:p>
  <w:p w14:paraId="373F8BF9" w14:textId="6795AA60" w:rsidR="007A7AE4" w:rsidRDefault="007A7AE4"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975CDF">
      <w:rPr>
        <w:b/>
        <w:bCs/>
      </w:rPr>
      <w:t>Fehler! Verweisquelle konnte nicht gefunden werden.</w:t>
    </w:r>
    <w:r>
      <w:rPr>
        <w:lang w:val="fr-FR"/>
      </w:rP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lang w:val="fr-FR"/>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Pr>
        <w:sz w:val="12"/>
        <w:lang w:val="fr-FR"/>
      </w:rPr>
      <w:tab/>
    </w:r>
    <w:r>
      <w:rPr>
        <w:sz w:val="12"/>
        <w:lang w:val="fr-FR"/>
      </w:rPr>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4D0D632F"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1833AEDC" w:rsidR="00290E1B" w:rsidRDefault="00A8222A">
    <w:pPr>
      <w:pStyle w:val="Kopfzeile"/>
      <w:pBdr>
        <w:bottom w:val="single" w:sz="6" w:space="1" w:color="auto"/>
      </w:pBdr>
    </w:pPr>
    <w:r>
      <w:rPr>
        <w:noProof/>
        <w:lang w:val="fr-FR"/>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975CDF">
      <w:rPr>
        <w:noProof/>
        <w:sz w:val="12"/>
        <w:szCs w:val="12"/>
        <w:lang w:val="fr-FR"/>
      </w:rPr>
      <w:t>https://myputzmeister.sharepoint.com/sites/pmh/marketing/Public/PR/Press Releases/PM/PI 2000-2999/PI 2052 Bauma 2025 Doppelkolbenpumpe P720/PI 2052 Pompe à double piston P720 Synchro_FR.docx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975CDF">
      <w:rPr>
        <w:noProof/>
        <w:lang w:val="fr-FR"/>
      </w:rPr>
      <w:t>2025-02-07</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3393971">
    <w:abstractNumId w:val="2"/>
  </w:num>
  <w:num w:numId="2" w16cid:durableId="32730248">
    <w:abstractNumId w:val="7"/>
  </w:num>
  <w:num w:numId="3" w16cid:durableId="1752854779">
    <w:abstractNumId w:val="5"/>
  </w:num>
  <w:num w:numId="4" w16cid:durableId="1029069978">
    <w:abstractNumId w:val="9"/>
  </w:num>
  <w:num w:numId="5" w16cid:durableId="295257682">
    <w:abstractNumId w:val="10"/>
  </w:num>
  <w:num w:numId="6" w16cid:durableId="2116778849">
    <w:abstractNumId w:val="11"/>
  </w:num>
  <w:num w:numId="7" w16cid:durableId="2050371271">
    <w:abstractNumId w:val="4"/>
  </w:num>
  <w:num w:numId="8" w16cid:durableId="1370299732">
    <w:abstractNumId w:val="8"/>
  </w:num>
  <w:num w:numId="9" w16cid:durableId="190458281">
    <w:abstractNumId w:val="3"/>
  </w:num>
  <w:num w:numId="10" w16cid:durableId="1794132105">
    <w:abstractNumId w:val="6"/>
  </w:num>
  <w:num w:numId="11" w16cid:durableId="1235318742">
    <w:abstractNumId w:val="0"/>
  </w:num>
  <w:num w:numId="12" w16cid:durableId="326715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37B2"/>
    <w:rsid w:val="00067B87"/>
    <w:rsid w:val="00076353"/>
    <w:rsid w:val="00082938"/>
    <w:rsid w:val="00083BC3"/>
    <w:rsid w:val="00093259"/>
    <w:rsid w:val="00095EEC"/>
    <w:rsid w:val="000A70BE"/>
    <w:rsid w:val="000C52FB"/>
    <w:rsid w:val="000C7182"/>
    <w:rsid w:val="000D4CE0"/>
    <w:rsid w:val="00132446"/>
    <w:rsid w:val="00134044"/>
    <w:rsid w:val="001357E5"/>
    <w:rsid w:val="00141FFB"/>
    <w:rsid w:val="001421B6"/>
    <w:rsid w:val="00142340"/>
    <w:rsid w:val="00145DE7"/>
    <w:rsid w:val="001661E5"/>
    <w:rsid w:val="00172730"/>
    <w:rsid w:val="0017541C"/>
    <w:rsid w:val="00177C0F"/>
    <w:rsid w:val="001841BF"/>
    <w:rsid w:val="001A08D7"/>
    <w:rsid w:val="001A3E08"/>
    <w:rsid w:val="001B39FC"/>
    <w:rsid w:val="001B43B0"/>
    <w:rsid w:val="001C3D75"/>
    <w:rsid w:val="001D0722"/>
    <w:rsid w:val="001D3C1C"/>
    <w:rsid w:val="001D3FFF"/>
    <w:rsid w:val="001D41E1"/>
    <w:rsid w:val="001D6D26"/>
    <w:rsid w:val="001E55DF"/>
    <w:rsid w:val="001E6F08"/>
    <w:rsid w:val="001F2002"/>
    <w:rsid w:val="002104C7"/>
    <w:rsid w:val="00235AD2"/>
    <w:rsid w:val="00237511"/>
    <w:rsid w:val="0024021D"/>
    <w:rsid w:val="00254EF9"/>
    <w:rsid w:val="00257077"/>
    <w:rsid w:val="00270002"/>
    <w:rsid w:val="00272F2A"/>
    <w:rsid w:val="00290026"/>
    <w:rsid w:val="00290E1B"/>
    <w:rsid w:val="002A23D5"/>
    <w:rsid w:val="002A6DD3"/>
    <w:rsid w:val="002B4AA5"/>
    <w:rsid w:val="002C09E4"/>
    <w:rsid w:val="002C41B9"/>
    <w:rsid w:val="002E4621"/>
    <w:rsid w:val="002E6951"/>
    <w:rsid w:val="002F2465"/>
    <w:rsid w:val="00325602"/>
    <w:rsid w:val="00334BE7"/>
    <w:rsid w:val="00335008"/>
    <w:rsid w:val="00336F0B"/>
    <w:rsid w:val="00364EF9"/>
    <w:rsid w:val="003752CD"/>
    <w:rsid w:val="003777DE"/>
    <w:rsid w:val="00392BB2"/>
    <w:rsid w:val="00392BDE"/>
    <w:rsid w:val="003A3AA0"/>
    <w:rsid w:val="003A6C8A"/>
    <w:rsid w:val="003B49CD"/>
    <w:rsid w:val="003B4D03"/>
    <w:rsid w:val="003B5449"/>
    <w:rsid w:val="003C7FA1"/>
    <w:rsid w:val="003D1B3B"/>
    <w:rsid w:val="003D5A00"/>
    <w:rsid w:val="003D7CFF"/>
    <w:rsid w:val="003E77E3"/>
    <w:rsid w:val="00436D4E"/>
    <w:rsid w:val="004539F1"/>
    <w:rsid w:val="0045486B"/>
    <w:rsid w:val="0047366D"/>
    <w:rsid w:val="00476963"/>
    <w:rsid w:val="004904D5"/>
    <w:rsid w:val="004A4AB3"/>
    <w:rsid w:val="004B31C8"/>
    <w:rsid w:val="004C3A11"/>
    <w:rsid w:val="004D1355"/>
    <w:rsid w:val="004D2E54"/>
    <w:rsid w:val="004D595A"/>
    <w:rsid w:val="004D5F1B"/>
    <w:rsid w:val="004F71E5"/>
    <w:rsid w:val="005008F3"/>
    <w:rsid w:val="005015FD"/>
    <w:rsid w:val="0050197E"/>
    <w:rsid w:val="00506F16"/>
    <w:rsid w:val="00523BAA"/>
    <w:rsid w:val="00546E00"/>
    <w:rsid w:val="00554C9D"/>
    <w:rsid w:val="00556D5F"/>
    <w:rsid w:val="00562C1F"/>
    <w:rsid w:val="00564BB4"/>
    <w:rsid w:val="0056583F"/>
    <w:rsid w:val="00574406"/>
    <w:rsid w:val="00575338"/>
    <w:rsid w:val="00580BF8"/>
    <w:rsid w:val="00580DB5"/>
    <w:rsid w:val="005B678D"/>
    <w:rsid w:val="005B7A13"/>
    <w:rsid w:val="005C1EB1"/>
    <w:rsid w:val="005C2452"/>
    <w:rsid w:val="005D0F03"/>
    <w:rsid w:val="005D7CEB"/>
    <w:rsid w:val="005E029D"/>
    <w:rsid w:val="005F7FCC"/>
    <w:rsid w:val="0060207B"/>
    <w:rsid w:val="00605421"/>
    <w:rsid w:val="00611056"/>
    <w:rsid w:val="00613288"/>
    <w:rsid w:val="00622A56"/>
    <w:rsid w:val="00622B33"/>
    <w:rsid w:val="00647578"/>
    <w:rsid w:val="00654EE8"/>
    <w:rsid w:val="00661D36"/>
    <w:rsid w:val="00664A75"/>
    <w:rsid w:val="00664E67"/>
    <w:rsid w:val="00667F0E"/>
    <w:rsid w:val="00670FF8"/>
    <w:rsid w:val="00692D2D"/>
    <w:rsid w:val="006949C8"/>
    <w:rsid w:val="006B0497"/>
    <w:rsid w:val="006B430E"/>
    <w:rsid w:val="006B5D54"/>
    <w:rsid w:val="006C1EB4"/>
    <w:rsid w:val="006C47C3"/>
    <w:rsid w:val="006C5DBF"/>
    <w:rsid w:val="006C6259"/>
    <w:rsid w:val="006D50D9"/>
    <w:rsid w:val="006D733A"/>
    <w:rsid w:val="006E297B"/>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A7AE4"/>
    <w:rsid w:val="007B0856"/>
    <w:rsid w:val="007B1193"/>
    <w:rsid w:val="007B4254"/>
    <w:rsid w:val="007B6BDD"/>
    <w:rsid w:val="007D6B65"/>
    <w:rsid w:val="007E3014"/>
    <w:rsid w:val="007E7B3B"/>
    <w:rsid w:val="00800AC3"/>
    <w:rsid w:val="00801ECB"/>
    <w:rsid w:val="00807213"/>
    <w:rsid w:val="00813D04"/>
    <w:rsid w:val="00831D4D"/>
    <w:rsid w:val="00832EA5"/>
    <w:rsid w:val="00843A20"/>
    <w:rsid w:val="00845152"/>
    <w:rsid w:val="00852F9F"/>
    <w:rsid w:val="0085497E"/>
    <w:rsid w:val="0085696C"/>
    <w:rsid w:val="00861BD3"/>
    <w:rsid w:val="0086475C"/>
    <w:rsid w:val="00866D0A"/>
    <w:rsid w:val="00890A46"/>
    <w:rsid w:val="00892DF3"/>
    <w:rsid w:val="00892F40"/>
    <w:rsid w:val="008B07AD"/>
    <w:rsid w:val="008B3CB8"/>
    <w:rsid w:val="008C4C32"/>
    <w:rsid w:val="008C6250"/>
    <w:rsid w:val="008D7747"/>
    <w:rsid w:val="008E693A"/>
    <w:rsid w:val="008F6E5F"/>
    <w:rsid w:val="008F752E"/>
    <w:rsid w:val="00901CFE"/>
    <w:rsid w:val="0090434A"/>
    <w:rsid w:val="00905C49"/>
    <w:rsid w:val="0090782D"/>
    <w:rsid w:val="00917EEB"/>
    <w:rsid w:val="00934899"/>
    <w:rsid w:val="0095672B"/>
    <w:rsid w:val="00972D8D"/>
    <w:rsid w:val="00973F0A"/>
    <w:rsid w:val="00974099"/>
    <w:rsid w:val="00974FFC"/>
    <w:rsid w:val="00975CDF"/>
    <w:rsid w:val="00983318"/>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20E62"/>
    <w:rsid w:val="00A35F0F"/>
    <w:rsid w:val="00A42A2A"/>
    <w:rsid w:val="00A5241D"/>
    <w:rsid w:val="00A52DA7"/>
    <w:rsid w:val="00A54299"/>
    <w:rsid w:val="00A60C39"/>
    <w:rsid w:val="00A62AC6"/>
    <w:rsid w:val="00A72FD5"/>
    <w:rsid w:val="00A8222A"/>
    <w:rsid w:val="00A8406B"/>
    <w:rsid w:val="00A92FAB"/>
    <w:rsid w:val="00AE266C"/>
    <w:rsid w:val="00AE29F3"/>
    <w:rsid w:val="00AF6D94"/>
    <w:rsid w:val="00B10AD4"/>
    <w:rsid w:val="00B221C9"/>
    <w:rsid w:val="00B23925"/>
    <w:rsid w:val="00B2794A"/>
    <w:rsid w:val="00B4553D"/>
    <w:rsid w:val="00B50A07"/>
    <w:rsid w:val="00B51ED1"/>
    <w:rsid w:val="00B54242"/>
    <w:rsid w:val="00B70188"/>
    <w:rsid w:val="00B707CB"/>
    <w:rsid w:val="00B802D5"/>
    <w:rsid w:val="00B9555A"/>
    <w:rsid w:val="00BA1A29"/>
    <w:rsid w:val="00BA76D7"/>
    <w:rsid w:val="00BB2B6B"/>
    <w:rsid w:val="00BB4901"/>
    <w:rsid w:val="00BB6844"/>
    <w:rsid w:val="00BB7CED"/>
    <w:rsid w:val="00BC3146"/>
    <w:rsid w:val="00BC3A86"/>
    <w:rsid w:val="00BC7E35"/>
    <w:rsid w:val="00BD0330"/>
    <w:rsid w:val="00BE713F"/>
    <w:rsid w:val="00BF324B"/>
    <w:rsid w:val="00C13365"/>
    <w:rsid w:val="00C2151B"/>
    <w:rsid w:val="00C24067"/>
    <w:rsid w:val="00C4510B"/>
    <w:rsid w:val="00C4704F"/>
    <w:rsid w:val="00C565D9"/>
    <w:rsid w:val="00C60498"/>
    <w:rsid w:val="00C6331B"/>
    <w:rsid w:val="00C63FC0"/>
    <w:rsid w:val="00C7135B"/>
    <w:rsid w:val="00C841B2"/>
    <w:rsid w:val="00C9009F"/>
    <w:rsid w:val="00CC1F89"/>
    <w:rsid w:val="00D05F59"/>
    <w:rsid w:val="00D1326A"/>
    <w:rsid w:val="00D17FA8"/>
    <w:rsid w:val="00D20DE5"/>
    <w:rsid w:val="00D2347E"/>
    <w:rsid w:val="00D2386E"/>
    <w:rsid w:val="00D2582C"/>
    <w:rsid w:val="00D34932"/>
    <w:rsid w:val="00D35730"/>
    <w:rsid w:val="00D448E8"/>
    <w:rsid w:val="00D642F4"/>
    <w:rsid w:val="00D66A6C"/>
    <w:rsid w:val="00D7035C"/>
    <w:rsid w:val="00D749DE"/>
    <w:rsid w:val="00D74EAB"/>
    <w:rsid w:val="00D91285"/>
    <w:rsid w:val="00DC0342"/>
    <w:rsid w:val="00DC12F5"/>
    <w:rsid w:val="00DC305F"/>
    <w:rsid w:val="00DE1BC2"/>
    <w:rsid w:val="00DE27A3"/>
    <w:rsid w:val="00DF238A"/>
    <w:rsid w:val="00DF5BB8"/>
    <w:rsid w:val="00E01CCF"/>
    <w:rsid w:val="00E133A9"/>
    <w:rsid w:val="00E20A1E"/>
    <w:rsid w:val="00E24A71"/>
    <w:rsid w:val="00E30B18"/>
    <w:rsid w:val="00E31D68"/>
    <w:rsid w:val="00E40B2A"/>
    <w:rsid w:val="00E545B2"/>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714C"/>
    <w:rsid w:val="00F40E50"/>
    <w:rsid w:val="00F464DE"/>
    <w:rsid w:val="00F56D98"/>
    <w:rsid w:val="00F70344"/>
    <w:rsid w:val="00F70BD5"/>
    <w:rsid w:val="00F75F99"/>
    <w:rsid w:val="00F807B8"/>
    <w:rsid w:val="00F80B65"/>
    <w:rsid w:val="00F81F21"/>
    <w:rsid w:val="00F90230"/>
    <w:rsid w:val="00F9787F"/>
    <w:rsid w:val="00FA77E4"/>
    <w:rsid w:val="00FB0EAC"/>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character" w:styleId="Kommentarzeichen">
    <w:name w:val="annotation reference"/>
    <w:basedOn w:val="Absatz-Standardschriftart"/>
    <w:rsid w:val="006C1EB4"/>
    <w:rPr>
      <w:sz w:val="16"/>
      <w:szCs w:val="16"/>
    </w:rPr>
  </w:style>
  <w:style w:type="paragraph" w:styleId="Kommentartext">
    <w:name w:val="annotation text"/>
    <w:basedOn w:val="Standard"/>
    <w:link w:val="KommentartextZchn"/>
    <w:rsid w:val="006C1EB4"/>
  </w:style>
  <w:style w:type="character" w:customStyle="1" w:styleId="KommentartextZchn">
    <w:name w:val="Kommentartext Zchn"/>
    <w:basedOn w:val="Absatz-Standardschriftart"/>
    <w:link w:val="Kommentartext"/>
    <w:rsid w:val="006C1EB4"/>
    <w:rPr>
      <w:rFonts w:ascii="Arial" w:hAnsi="Arial"/>
    </w:rPr>
  </w:style>
  <w:style w:type="paragraph" w:styleId="Kommentarthema">
    <w:name w:val="annotation subject"/>
    <w:basedOn w:val="Kommentartext"/>
    <w:next w:val="Kommentartext"/>
    <w:link w:val="KommentarthemaZchn"/>
    <w:rsid w:val="006C1EB4"/>
    <w:rPr>
      <w:b/>
      <w:bCs/>
    </w:rPr>
  </w:style>
  <w:style w:type="character" w:customStyle="1" w:styleId="KommentarthemaZchn">
    <w:name w:val="Kommentarthema Zchn"/>
    <w:basedOn w:val="KommentartextZchn"/>
    <w:link w:val="Kommentarthema"/>
    <w:rsid w:val="006C1EB4"/>
    <w:rPr>
      <w:rFonts w:ascii="Arial" w:hAnsi="Arial"/>
      <w:b/>
      <w:bCs/>
    </w:rPr>
  </w:style>
  <w:style w:type="paragraph" w:styleId="berarbeitung">
    <w:name w:val="Revision"/>
    <w:hidden/>
    <w:uiPriority w:val="99"/>
    <w:semiHidden/>
    <w:rsid w:val="008F6E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2045136467">
      <w:bodyDiv w:val="1"/>
      <w:marLeft w:val="0"/>
      <w:marRight w:val="0"/>
      <w:marTop w:val="0"/>
      <w:marBottom w:val="0"/>
      <w:divBdr>
        <w:top w:val="none" w:sz="0" w:space="0" w:color="auto"/>
        <w:left w:val="none" w:sz="0" w:space="0" w:color="auto"/>
        <w:bottom w:val="none" w:sz="0" w:space="0" w:color="auto"/>
        <w:right w:val="none" w:sz="0" w:space="0" w:color="auto"/>
      </w:divBdr>
    </w:div>
    <w:div w:id="213116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2.xml><?xml version="1.0" encoding="utf-8"?>
<ds:datastoreItem xmlns:ds="http://schemas.openxmlformats.org/officeDocument/2006/customXml" ds:itemID="{EF1E7CEB-DD88-4144-8537-A7BC9989F42F}">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6f7922bf-5033-4c70-b123-ac15641292d6"/>
    <ds:schemaRef ds:uri="8ef3d8bd-fb21-416a-b4bd-0f13f1d48744"/>
    <ds:schemaRef ds:uri="http://purl.org/dc/terms/"/>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D9DD7C32-B317-4E92-9A35-F4C1670A84EA}"/>
</file>

<file path=docProps/app.xml><?xml version="1.0" encoding="utf-8"?>
<Properties xmlns="http://schemas.openxmlformats.org/officeDocument/2006/extended-properties" xmlns:vt="http://schemas.openxmlformats.org/officeDocument/2006/docPropsVTypes">
  <Template>Normal.dotm</Template>
  <TotalTime>0</TotalTime>
  <Pages>2</Pages>
  <Words>788</Words>
  <Characters>4230</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9</cp:revision>
  <cp:lastPrinted>2025-02-17T12:15:00Z</cp:lastPrinted>
  <dcterms:created xsi:type="dcterms:W3CDTF">2025-02-07T10:20:00Z</dcterms:created>
  <dcterms:modified xsi:type="dcterms:W3CDTF">2025-02-17T12:15:00Z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