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81CADB" w14:textId="77777777" w:rsidR="007A7AE4" w:rsidRPr="00CF038D" w:rsidRDefault="007A7AE4" w:rsidP="007A7AE4">
      <w:pPr>
        <w:pBdr>
          <w:bottom w:val="single" w:sz="6" w:space="1" w:color="auto"/>
        </w:pBdr>
        <w:tabs>
          <w:tab w:val="right" w:pos="9072"/>
        </w:tabs>
        <w:rPr>
          <w:sz w:val="12"/>
        </w:rPr>
        <w:sectPr w:rsidR="007A7AE4" w:rsidRPr="00CF038D" w:rsidSect="00777FB6">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B2794A" w14:paraId="4CBB22F0" w14:textId="77777777" w:rsidTr="00B2794A">
        <w:tc>
          <w:tcPr>
            <w:tcW w:w="1100" w:type="dxa"/>
            <w:shd w:val="clear" w:color="auto" w:fill="auto"/>
          </w:tcPr>
          <w:p w14:paraId="785019C2" w14:textId="77777777" w:rsidR="004B31C8" w:rsidRPr="00B2794A" w:rsidRDefault="00B802D5" w:rsidP="00B2794A">
            <w:pPr>
              <w:tabs>
                <w:tab w:val="left" w:pos="7655"/>
              </w:tabs>
              <w:rPr>
                <w:b/>
              </w:rPr>
            </w:pPr>
            <w:r>
              <w:rPr>
                <w:b/>
              </w:rPr>
              <w:t>Contact:</w:t>
            </w:r>
          </w:p>
          <w:p w14:paraId="33F91E64" w14:textId="77777777" w:rsidR="004B31C8" w:rsidRPr="00B2794A" w:rsidRDefault="004B31C8" w:rsidP="00B2794A">
            <w:pPr>
              <w:tabs>
                <w:tab w:val="left" w:pos="7655"/>
              </w:tabs>
              <w:rPr>
                <w:b/>
              </w:rPr>
            </w:pPr>
          </w:p>
        </w:tc>
        <w:tc>
          <w:tcPr>
            <w:tcW w:w="4395" w:type="dxa"/>
            <w:shd w:val="clear" w:color="auto" w:fill="auto"/>
          </w:tcPr>
          <w:p w14:paraId="770F9FFE" w14:textId="53A82278" w:rsidR="004B31C8" w:rsidRPr="00F1148B" w:rsidRDefault="004B31C8" w:rsidP="00B2794A">
            <w:pPr>
              <w:tabs>
                <w:tab w:val="left" w:pos="7655"/>
              </w:tabs>
            </w:pPr>
            <w:r>
              <w:t xml:space="preserve">Putzmeister </w:t>
            </w:r>
            <w:r w:rsidR="000F6340">
              <w:t>Mörtelmaschinen</w:t>
            </w:r>
            <w:r>
              <w:t xml:space="preserve"> GmbH</w:t>
            </w:r>
          </w:p>
          <w:p w14:paraId="2D79BFEC" w14:textId="77777777" w:rsidR="004B31C8" w:rsidRPr="00F1148B" w:rsidRDefault="004B31C8" w:rsidP="00B2794A">
            <w:pPr>
              <w:tabs>
                <w:tab w:val="left" w:pos="7655"/>
              </w:tabs>
            </w:pPr>
            <w:r>
              <w:t xml:space="preserve">Marketing </w:t>
            </w:r>
          </w:p>
          <w:p w14:paraId="32C482E6" w14:textId="77777777" w:rsidR="004B31C8" w:rsidRPr="00EB18CD" w:rsidRDefault="004B31C8" w:rsidP="00B2794A">
            <w:pPr>
              <w:tabs>
                <w:tab w:val="left" w:pos="7655"/>
              </w:tabs>
            </w:pPr>
            <w:r>
              <w:t>Max-Eyth-Str. 10</w:t>
            </w:r>
          </w:p>
          <w:p w14:paraId="37DE73F1" w14:textId="77777777" w:rsidR="004B31C8" w:rsidRPr="00EB18CD" w:rsidRDefault="004B31C8" w:rsidP="00B2794A">
            <w:pPr>
              <w:tabs>
                <w:tab w:val="left" w:pos="7655"/>
              </w:tabs>
            </w:pPr>
            <w:r>
              <w:t>72631 Aichtal, Germany</w:t>
            </w:r>
          </w:p>
          <w:p w14:paraId="6C12BBD7" w14:textId="77777777" w:rsidR="004B31C8" w:rsidRDefault="004B31C8" w:rsidP="00B2794A">
            <w:pPr>
              <w:tabs>
                <w:tab w:val="left" w:pos="7655"/>
              </w:tabs>
            </w:pPr>
          </w:p>
          <w:p w14:paraId="25BD1866" w14:textId="77777777" w:rsidR="004B31C8" w:rsidRDefault="004B31C8" w:rsidP="00B2794A">
            <w:pPr>
              <w:tabs>
                <w:tab w:val="left" w:pos="7655"/>
              </w:tabs>
            </w:pPr>
            <w:r>
              <w:t>Tel.:      +49 (0)7127 599 0</w:t>
            </w:r>
          </w:p>
          <w:p w14:paraId="625DCD1B" w14:textId="77777777" w:rsidR="004B31C8" w:rsidRPr="00B2794A" w:rsidRDefault="004B31C8" w:rsidP="00B2794A">
            <w:pPr>
              <w:tabs>
                <w:tab w:val="left" w:pos="7655"/>
              </w:tabs>
            </w:pPr>
            <w:r>
              <w:t>Fax:      +49 (0)7127 599 140</w:t>
            </w:r>
          </w:p>
          <w:p w14:paraId="43926CA9" w14:textId="77777777" w:rsidR="004B31C8" w:rsidRDefault="004B31C8" w:rsidP="00B2794A">
            <w:pPr>
              <w:tabs>
                <w:tab w:val="left" w:pos="7655"/>
              </w:tabs>
            </w:pPr>
            <w:r>
              <w:t xml:space="preserve">E-mail:  </w:t>
            </w:r>
            <w:hyperlink r:id="rId14" w:history="1">
              <w:r>
                <w:rPr>
                  <w:rStyle w:val="Hyperlink"/>
                </w:rPr>
                <w:t>mm@putzmeister.com</w:t>
              </w:r>
            </w:hyperlink>
          </w:p>
          <w:p w14:paraId="635F5FCA" w14:textId="77777777" w:rsidR="004B31C8" w:rsidRPr="00B2794A" w:rsidRDefault="004B31C8" w:rsidP="00B2794A">
            <w:pPr>
              <w:tabs>
                <w:tab w:val="left" w:pos="7655"/>
              </w:tabs>
              <w:rPr>
                <w:b/>
                <w:sz w:val="10"/>
                <w:szCs w:val="10"/>
              </w:rPr>
            </w:pPr>
          </w:p>
        </w:tc>
        <w:tc>
          <w:tcPr>
            <w:tcW w:w="2410" w:type="dxa"/>
            <w:shd w:val="clear" w:color="auto" w:fill="auto"/>
          </w:tcPr>
          <w:p w14:paraId="5CEAC4C3" w14:textId="77777777" w:rsidR="00A1516F" w:rsidRPr="00B802D5" w:rsidRDefault="00A1516F" w:rsidP="00B2794A">
            <w:pPr>
              <w:tabs>
                <w:tab w:val="left" w:pos="7655"/>
              </w:tabs>
              <w:ind w:left="-108"/>
              <w:rPr>
                <w:b/>
              </w:rPr>
            </w:pPr>
          </w:p>
          <w:p w14:paraId="358B5AC3" w14:textId="77777777" w:rsidR="00A1516F" w:rsidRPr="00B802D5" w:rsidRDefault="00A1516F" w:rsidP="00B2794A">
            <w:pPr>
              <w:tabs>
                <w:tab w:val="left" w:pos="7655"/>
              </w:tabs>
              <w:ind w:left="-108"/>
              <w:rPr>
                <w:b/>
              </w:rPr>
            </w:pPr>
          </w:p>
          <w:p w14:paraId="3E25B039" w14:textId="77777777" w:rsidR="00D35730" w:rsidRPr="00B802D5" w:rsidRDefault="00D35730" w:rsidP="00B2794A">
            <w:pPr>
              <w:tabs>
                <w:tab w:val="left" w:pos="7655"/>
              </w:tabs>
              <w:ind w:left="-108"/>
              <w:rPr>
                <w:b/>
              </w:rPr>
            </w:pPr>
          </w:p>
          <w:p w14:paraId="46E65C30" w14:textId="77777777" w:rsidR="00A1516F" w:rsidRPr="00B802D5" w:rsidRDefault="00A1516F" w:rsidP="00B2794A">
            <w:pPr>
              <w:tabs>
                <w:tab w:val="left" w:pos="7655"/>
              </w:tabs>
              <w:ind w:left="-108"/>
              <w:rPr>
                <w:b/>
              </w:rPr>
            </w:pPr>
            <w:r>
              <w:rPr>
                <w:b/>
              </w:rPr>
              <w:t>Press release no.:</w:t>
            </w:r>
          </w:p>
          <w:p w14:paraId="0E6B8358" w14:textId="77777777" w:rsidR="00A1516F" w:rsidRPr="00B802D5" w:rsidRDefault="00A1516F" w:rsidP="00B2794A">
            <w:pPr>
              <w:tabs>
                <w:tab w:val="left" w:pos="7655"/>
              </w:tabs>
              <w:ind w:left="-108"/>
              <w:rPr>
                <w:b/>
              </w:rPr>
            </w:pPr>
          </w:p>
          <w:p w14:paraId="4D9A7BA5" w14:textId="77777777" w:rsidR="00A1516F" w:rsidRPr="00B802D5" w:rsidRDefault="00A1516F" w:rsidP="00B2794A">
            <w:pPr>
              <w:tabs>
                <w:tab w:val="left" w:pos="7655"/>
              </w:tabs>
              <w:ind w:left="-108"/>
              <w:rPr>
                <w:b/>
              </w:rPr>
            </w:pPr>
            <w:r>
              <w:rPr>
                <w:b/>
              </w:rPr>
              <w:t xml:space="preserve">Date:  </w:t>
            </w:r>
          </w:p>
          <w:p w14:paraId="3A863704" w14:textId="77777777" w:rsidR="00A1516F" w:rsidRPr="00B802D5" w:rsidRDefault="00A1516F" w:rsidP="00B2794A">
            <w:pPr>
              <w:tabs>
                <w:tab w:val="left" w:pos="7655"/>
              </w:tabs>
              <w:ind w:left="-108"/>
              <w:rPr>
                <w:b/>
              </w:rPr>
            </w:pPr>
          </w:p>
          <w:p w14:paraId="49F978A2" w14:textId="77777777" w:rsidR="003A3AA0" w:rsidRPr="00B802D5" w:rsidRDefault="00B802D5" w:rsidP="00B2794A">
            <w:pPr>
              <w:tabs>
                <w:tab w:val="left" w:pos="7655"/>
              </w:tabs>
              <w:ind w:left="-108"/>
              <w:rPr>
                <w:b/>
              </w:rPr>
            </w:pPr>
            <w:r>
              <w:rPr>
                <w:b/>
              </w:rPr>
              <w:t>Author:</w:t>
            </w:r>
          </w:p>
          <w:p w14:paraId="0295B313" w14:textId="77777777" w:rsidR="004B31C8" w:rsidRPr="00B802D5" w:rsidRDefault="004B31C8" w:rsidP="00B2794A">
            <w:pPr>
              <w:tabs>
                <w:tab w:val="left" w:pos="7655"/>
              </w:tabs>
              <w:ind w:left="-108"/>
              <w:rPr>
                <w:b/>
              </w:rPr>
            </w:pPr>
          </w:p>
        </w:tc>
        <w:tc>
          <w:tcPr>
            <w:tcW w:w="1382" w:type="dxa"/>
            <w:shd w:val="clear" w:color="auto" w:fill="auto"/>
          </w:tcPr>
          <w:p w14:paraId="440399AC" w14:textId="77777777" w:rsidR="004B31C8" w:rsidRPr="00B802D5" w:rsidRDefault="004B31C8" w:rsidP="00B2794A">
            <w:pPr>
              <w:tabs>
                <w:tab w:val="left" w:pos="7655"/>
              </w:tabs>
              <w:ind w:left="34"/>
            </w:pPr>
          </w:p>
          <w:p w14:paraId="592B370C" w14:textId="77777777" w:rsidR="004B31C8" w:rsidRPr="00B802D5" w:rsidRDefault="004B31C8" w:rsidP="00B2794A">
            <w:pPr>
              <w:tabs>
                <w:tab w:val="left" w:pos="7655"/>
              </w:tabs>
            </w:pPr>
          </w:p>
          <w:p w14:paraId="69EBB6DA" w14:textId="77777777" w:rsidR="00D35730" w:rsidRDefault="00D35730" w:rsidP="00B2794A">
            <w:pPr>
              <w:tabs>
                <w:tab w:val="left" w:pos="7655"/>
              </w:tabs>
            </w:pPr>
          </w:p>
          <w:p w14:paraId="12D2ADD4" w14:textId="1D405E02" w:rsidR="00A1516F" w:rsidRPr="00A1516F" w:rsidRDefault="003F6376" w:rsidP="00B2794A">
            <w:pPr>
              <w:tabs>
                <w:tab w:val="left" w:pos="7655"/>
              </w:tabs>
            </w:pPr>
            <w:r>
              <w:t>2055</w:t>
            </w:r>
          </w:p>
          <w:p w14:paraId="37634F52" w14:textId="77777777" w:rsidR="004B31C8" w:rsidRDefault="004B31C8" w:rsidP="00B2794A">
            <w:pPr>
              <w:tabs>
                <w:tab w:val="left" w:pos="7655"/>
              </w:tabs>
            </w:pPr>
          </w:p>
          <w:p w14:paraId="77E6C431" w14:textId="4AB4E2C9" w:rsidR="00235AD2" w:rsidRDefault="003F6376" w:rsidP="00B2794A">
            <w:pPr>
              <w:tabs>
                <w:tab w:val="left" w:pos="7655"/>
              </w:tabs>
            </w:pPr>
            <w:r>
              <w:t>10.03.2025</w:t>
            </w:r>
          </w:p>
          <w:p w14:paraId="6B018FF9" w14:textId="77777777" w:rsidR="00235AD2" w:rsidRDefault="00235AD2" w:rsidP="00B2794A">
            <w:pPr>
              <w:tabs>
                <w:tab w:val="left" w:pos="7655"/>
              </w:tabs>
            </w:pPr>
          </w:p>
          <w:p w14:paraId="35FD2D2F" w14:textId="31D84B3D" w:rsidR="00235AD2" w:rsidRPr="00A1516F" w:rsidRDefault="003F6376" w:rsidP="00B2794A">
            <w:pPr>
              <w:tabs>
                <w:tab w:val="left" w:pos="7655"/>
              </w:tabs>
            </w:pPr>
            <w:r>
              <w:t>Märkert/Schlösinger</w:t>
            </w:r>
          </w:p>
        </w:tc>
      </w:tr>
    </w:tbl>
    <w:p w14:paraId="42383A3D" w14:textId="77777777" w:rsidR="00A1516F" w:rsidRPr="00B4553D" w:rsidRDefault="00A1516F" w:rsidP="00A1516F">
      <w:pPr>
        <w:pBdr>
          <w:bottom w:val="single" w:sz="8" w:space="1" w:color="auto"/>
        </w:pBdr>
        <w:rPr>
          <w:b/>
          <w:sz w:val="10"/>
          <w:szCs w:val="10"/>
        </w:rPr>
      </w:pPr>
    </w:p>
    <w:p w14:paraId="6C281F5F" w14:textId="77777777" w:rsidR="003F6376" w:rsidRDefault="003F6376" w:rsidP="003F6376">
      <w:pPr>
        <w:pStyle w:val="Titelcorpo"/>
        <w:spacing w:line="360" w:lineRule="auto"/>
        <w:rPr>
          <w:rFonts w:ascii="Arial" w:hAnsi="Arial" w:cs="Arial"/>
          <w:bCs/>
          <w:sz w:val="22"/>
          <w:szCs w:val="22"/>
          <w:lang w:bidi="de-DE"/>
        </w:rPr>
      </w:pPr>
    </w:p>
    <w:p w14:paraId="109CD64A" w14:textId="77777777" w:rsidR="000256A2" w:rsidRDefault="000256A2" w:rsidP="000256A2">
      <w:pPr>
        <w:pStyle w:val="Titelcorpo"/>
        <w:spacing w:line="360" w:lineRule="auto"/>
        <w:rPr>
          <w:rFonts w:ascii="Arial" w:hAnsi="Arial" w:cs="Arial"/>
          <w:bCs/>
          <w:sz w:val="22"/>
          <w:szCs w:val="22"/>
          <w:lang w:bidi="de-DE"/>
        </w:rPr>
      </w:pPr>
      <w:r>
        <w:rPr>
          <w:rFonts w:ascii="Arial" w:hAnsi="Arial" w:cs="Arial"/>
          <w:sz w:val="22"/>
        </w:rPr>
        <w:t>The Putzmeister EstrichBoy DC 260 makes a successful comeback at bauma</w:t>
      </w:r>
    </w:p>
    <w:p w14:paraId="6BD58AC1" w14:textId="77777777" w:rsidR="000256A2" w:rsidRDefault="000256A2" w:rsidP="000256A2">
      <w:pPr>
        <w:pStyle w:val="Titelcorpo"/>
        <w:spacing w:line="360" w:lineRule="auto"/>
        <w:rPr>
          <w:rFonts w:ascii="Arial" w:hAnsi="Arial" w:cs="Arial"/>
          <w:b w:val="0"/>
          <w:sz w:val="28"/>
          <w:szCs w:val="28"/>
          <w:lang w:bidi="de-DE"/>
        </w:rPr>
      </w:pPr>
    </w:p>
    <w:p w14:paraId="7A38FEF4" w14:textId="77777777" w:rsidR="000256A2" w:rsidRDefault="000256A2" w:rsidP="000256A2">
      <w:pPr>
        <w:pStyle w:val="Titelcorpo"/>
        <w:spacing w:line="360" w:lineRule="auto"/>
        <w:rPr>
          <w:rFonts w:ascii="Arial" w:hAnsi="Arial" w:cs="Arial"/>
          <w:b w:val="0"/>
          <w:sz w:val="28"/>
          <w:szCs w:val="28"/>
          <w:lang w:bidi="de-DE"/>
        </w:rPr>
      </w:pPr>
      <w:r>
        <w:rPr>
          <w:rFonts w:ascii="Arial" w:hAnsi="Arial" w:cs="Arial"/>
          <w:b w:val="0"/>
          <w:sz w:val="28"/>
        </w:rPr>
        <w:t>The legend lives on: The completely redesigned EstrichBoy classic – the DC 260</w:t>
      </w:r>
    </w:p>
    <w:p w14:paraId="7799C5C2" w14:textId="77777777" w:rsidR="000256A2" w:rsidRDefault="000256A2" w:rsidP="000256A2">
      <w:pPr>
        <w:pStyle w:val="Titelcorpo"/>
        <w:spacing w:line="360" w:lineRule="auto"/>
        <w:rPr>
          <w:rFonts w:ascii="Arial" w:hAnsi="Arial" w:cs="Arial"/>
          <w:sz w:val="20"/>
        </w:rPr>
      </w:pPr>
    </w:p>
    <w:p w14:paraId="61448BB3" w14:textId="77777777" w:rsidR="000256A2" w:rsidRPr="00843051" w:rsidRDefault="000256A2" w:rsidP="000256A2">
      <w:pPr>
        <w:pStyle w:val="Titelcorpo"/>
        <w:spacing w:line="276" w:lineRule="auto"/>
        <w:rPr>
          <w:rFonts w:ascii="Arial" w:hAnsi="Arial" w:cs="Arial"/>
          <w:color w:val="000000" w:themeColor="text1"/>
          <w:sz w:val="22"/>
          <w:szCs w:val="22"/>
        </w:rPr>
      </w:pPr>
      <w:r>
        <w:rPr>
          <w:rFonts w:ascii="Arial" w:hAnsi="Arial" w:cs="Arial"/>
          <w:sz w:val="22"/>
        </w:rPr>
        <w:t>Aichtal, February 2025 – The new EstrichBoy DC 260 is yet another logical development of the legendary classic from the Putzmeister brand, Brinkmann. The main focus of its redevelopment was on user-friendliness, durability and ease of servicing. With numerous, practical configuration options, it is equipped for all requirements on the construction site and cuts an impressive figure thanks to its outstanding efficiency and cost-effectiveness. From Monday 7th April to Sunday 13th April, visitors can experience the EstrichBoy’s comeback live at bauma in Munich in Hall B6.</w:t>
      </w:r>
    </w:p>
    <w:p w14:paraId="1DB04558" w14:textId="77777777" w:rsidR="000256A2" w:rsidRPr="007B47EE" w:rsidRDefault="000256A2" w:rsidP="000256A2">
      <w:pPr>
        <w:pStyle w:val="Titelcorpo"/>
        <w:spacing w:line="276" w:lineRule="auto"/>
        <w:rPr>
          <w:rFonts w:ascii="Arial" w:hAnsi="Arial" w:cs="Arial"/>
          <w:sz w:val="22"/>
          <w:szCs w:val="22"/>
        </w:rPr>
      </w:pPr>
    </w:p>
    <w:p w14:paraId="0E61095A" w14:textId="77777777" w:rsidR="000256A2" w:rsidRPr="007B47EE" w:rsidRDefault="000256A2" w:rsidP="000256A2">
      <w:pPr>
        <w:spacing w:line="276" w:lineRule="auto"/>
        <w:rPr>
          <w:rFonts w:cs="Arial"/>
          <w:bCs/>
          <w:color w:val="000000"/>
          <w:sz w:val="22"/>
          <w:szCs w:val="22"/>
        </w:rPr>
      </w:pPr>
      <w:r>
        <w:rPr>
          <w:rFonts w:cs="Arial"/>
          <w:color w:val="000000"/>
          <w:sz w:val="22"/>
        </w:rPr>
        <w:t>More functional, easier to maintain and service, less complicated: The new EstrichBoy is impressive across the board. It pumps all earth-moist floor screeds – for instance cement screed, calcium sulphate screed (anhydrite), magnesia screed or vibration-laid tiling (depending on consistency). Its high output ensures that it is enormously efficient. The high-quality “made in Germany” technology is complemented by first-class service with a comprehensive dealer service network and practical machine operator and technician training courses at the Putzmeister Academy.</w:t>
      </w:r>
    </w:p>
    <w:p w14:paraId="3BB08701" w14:textId="77777777" w:rsidR="000256A2" w:rsidRPr="007B47EE" w:rsidRDefault="000256A2" w:rsidP="000256A2">
      <w:pPr>
        <w:spacing w:line="276" w:lineRule="auto"/>
        <w:rPr>
          <w:rFonts w:cs="Arial"/>
          <w:bCs/>
          <w:color w:val="000000"/>
          <w:sz w:val="22"/>
          <w:szCs w:val="22"/>
        </w:rPr>
      </w:pPr>
    </w:p>
    <w:p w14:paraId="7E380BE0" w14:textId="77777777" w:rsidR="000256A2" w:rsidRPr="007B47EE" w:rsidRDefault="000256A2" w:rsidP="000256A2">
      <w:pPr>
        <w:spacing w:line="276" w:lineRule="auto"/>
        <w:rPr>
          <w:rFonts w:cs="Arial"/>
          <w:b/>
          <w:bCs/>
          <w:color w:val="000000"/>
          <w:sz w:val="22"/>
          <w:szCs w:val="22"/>
        </w:rPr>
      </w:pPr>
      <w:r>
        <w:rPr>
          <w:rFonts w:cs="Arial"/>
          <w:b/>
          <w:color w:val="000000"/>
          <w:sz w:val="22"/>
        </w:rPr>
        <w:t xml:space="preserve">As strong as the DC260/45 – even stronger than the DC260/55 </w:t>
      </w:r>
    </w:p>
    <w:p w14:paraId="472C7A66" w14:textId="77777777" w:rsidR="000256A2" w:rsidRPr="007B47EE" w:rsidRDefault="000256A2" w:rsidP="000256A2">
      <w:pPr>
        <w:spacing w:line="276" w:lineRule="auto"/>
        <w:rPr>
          <w:rFonts w:cs="Arial"/>
          <w:bCs/>
          <w:color w:val="000000"/>
          <w:sz w:val="22"/>
          <w:szCs w:val="22"/>
        </w:rPr>
      </w:pPr>
      <w:r>
        <w:rPr>
          <w:rFonts w:cs="Arial"/>
          <w:color w:val="000000"/>
          <w:sz w:val="22"/>
        </w:rPr>
        <w:t>The new EstrichBoy is available in two motor versions: The DC260/45 model, with its economical three-cylinder Deutz TD 2.2 L3, offers 36.4 kW of power and a maximum delivery rate of 5 m</w:t>
      </w:r>
      <w:r>
        <w:rPr>
          <w:rFonts w:cs="Arial"/>
          <w:color w:val="000000"/>
          <w:sz w:val="22"/>
          <w:vertAlign w:val="superscript"/>
        </w:rPr>
        <w:t>3</w:t>
      </w:r>
      <w:r>
        <w:rPr>
          <w:rFonts w:cs="Arial"/>
          <w:color w:val="000000"/>
          <w:sz w:val="22"/>
        </w:rPr>
        <w:t>/h. The DC260/55 model is the more powerful alternative, achieving 44.5 kW of power and a maximum delivery rate of 5.2 m</w:t>
      </w:r>
      <w:r>
        <w:rPr>
          <w:rFonts w:cs="Arial"/>
          <w:color w:val="000000"/>
          <w:sz w:val="22"/>
          <w:vertAlign w:val="superscript"/>
        </w:rPr>
        <w:t>3</w:t>
      </w:r>
      <w:r>
        <w:rPr>
          <w:rFonts w:cs="Arial"/>
          <w:color w:val="000000"/>
          <w:sz w:val="22"/>
        </w:rPr>
        <w:t>/h. In addition, both motorised machines are available in version B, which is equipped with a loader, and version BS, which boasts both a loader and a scraper. With the BluePower option, the motor speed can be set to one of five levels. The display shows whether fuel is being saved or whether the maximum power of the EstrichBoy is being employed.</w:t>
      </w:r>
    </w:p>
    <w:p w14:paraId="106075CC" w14:textId="77777777" w:rsidR="000256A2" w:rsidRPr="007B47EE" w:rsidRDefault="000256A2" w:rsidP="000256A2">
      <w:pPr>
        <w:spacing w:line="276" w:lineRule="auto"/>
        <w:rPr>
          <w:rFonts w:cs="Arial"/>
          <w:bCs/>
          <w:color w:val="000000"/>
          <w:sz w:val="22"/>
          <w:szCs w:val="22"/>
        </w:rPr>
      </w:pPr>
    </w:p>
    <w:p w14:paraId="5F93C54F" w14:textId="77777777" w:rsidR="000256A2" w:rsidRPr="007B47EE" w:rsidRDefault="000256A2" w:rsidP="000256A2">
      <w:pPr>
        <w:spacing w:line="276" w:lineRule="auto"/>
        <w:rPr>
          <w:rFonts w:cs="Arial"/>
          <w:bCs/>
          <w:color w:val="000000"/>
          <w:sz w:val="22"/>
          <w:szCs w:val="22"/>
        </w:rPr>
      </w:pPr>
      <w:r>
        <w:rPr>
          <w:rFonts w:cs="Arial"/>
          <w:color w:val="000000"/>
          <w:sz w:val="22"/>
        </w:rPr>
        <w:t>All machine versions meet the applicable Stage V emissions standard and strict noise protection requirements, making them well prepared for the future. As a result, the EstrichBoy can therefore be used anywhere in the EU and Switzerland. And as it complies with TRGS 554, it can also be operated in (partially) enclosed areas such as underground car parks without any problems.</w:t>
      </w:r>
    </w:p>
    <w:p w14:paraId="43055C5D" w14:textId="77777777" w:rsidR="000256A2" w:rsidRPr="007B47EE" w:rsidRDefault="000256A2" w:rsidP="000256A2">
      <w:pPr>
        <w:spacing w:line="276" w:lineRule="auto"/>
        <w:rPr>
          <w:rFonts w:cs="Arial"/>
          <w:bCs/>
          <w:color w:val="000000"/>
          <w:sz w:val="22"/>
          <w:szCs w:val="22"/>
        </w:rPr>
      </w:pPr>
    </w:p>
    <w:p w14:paraId="3FB52E82" w14:textId="77777777" w:rsidR="000256A2" w:rsidRPr="007B47EE" w:rsidRDefault="000256A2" w:rsidP="000256A2">
      <w:pPr>
        <w:spacing w:line="276" w:lineRule="auto"/>
        <w:rPr>
          <w:rFonts w:cs="Arial"/>
          <w:bCs/>
          <w:color w:val="000000"/>
          <w:sz w:val="22"/>
          <w:szCs w:val="22"/>
        </w:rPr>
      </w:pPr>
      <w:r>
        <w:rPr>
          <w:rFonts w:cs="Arial"/>
          <w:color w:val="000000"/>
          <w:sz w:val="22"/>
        </w:rPr>
        <w:t>With a towing load of just 1900 kg in the version with a loader and scraper, the EstrichBoy DC 260 is the lightest screed conveyor in its power class on the market. This gives machine operators more options when selecting tractor units. A lifting eye for easily relocating the machine on the construction site using a crane is also installed as standard.</w:t>
      </w:r>
    </w:p>
    <w:p w14:paraId="24C5F916" w14:textId="77777777" w:rsidR="000256A2" w:rsidRPr="007B47EE" w:rsidRDefault="000256A2" w:rsidP="000256A2">
      <w:pPr>
        <w:spacing w:line="276" w:lineRule="auto"/>
        <w:rPr>
          <w:rFonts w:cs="Arial"/>
          <w:bCs/>
          <w:color w:val="000000"/>
          <w:sz w:val="22"/>
          <w:szCs w:val="22"/>
        </w:rPr>
      </w:pPr>
    </w:p>
    <w:p w14:paraId="59F17BE2" w14:textId="77777777" w:rsidR="000256A2" w:rsidRPr="007B47EE" w:rsidRDefault="000256A2" w:rsidP="000256A2">
      <w:pPr>
        <w:spacing w:line="276" w:lineRule="auto"/>
        <w:rPr>
          <w:rFonts w:cs="Arial"/>
          <w:b/>
          <w:bCs/>
          <w:color w:val="000000"/>
          <w:sz w:val="22"/>
          <w:szCs w:val="22"/>
        </w:rPr>
      </w:pPr>
      <w:r>
        <w:rPr>
          <w:rFonts w:cs="Arial"/>
          <w:b/>
          <w:color w:val="000000"/>
          <w:sz w:val="22"/>
        </w:rPr>
        <w:t>Clear, robust, and easier to operate than ever before</w:t>
      </w:r>
    </w:p>
    <w:p w14:paraId="202A8477" w14:textId="77777777" w:rsidR="000256A2" w:rsidRDefault="000256A2" w:rsidP="000256A2">
      <w:pPr>
        <w:spacing w:line="276" w:lineRule="auto"/>
        <w:rPr>
          <w:rFonts w:cs="Arial"/>
          <w:bCs/>
          <w:color w:val="000000"/>
          <w:sz w:val="22"/>
          <w:szCs w:val="22"/>
        </w:rPr>
      </w:pPr>
      <w:r>
        <w:rPr>
          <w:rFonts w:cs="Arial"/>
          <w:color w:val="000000"/>
          <w:sz w:val="22"/>
        </w:rPr>
        <w:t xml:space="preserve">The operating concept has been completely overhauled and makes operation even simpler. All operating and display elements have been arranged centrally in one place, ensuring the machine operator has everything in view at all times. The combination of robust switches and the proven keypad combines the advantages of both operating systems and is therefore ideally suited to the requirements of day-to-day work on the construction site. This enables easy and intuitive operation of the machine and effectively prevents operating errors and, as a result, avoids machine downtimes. </w:t>
      </w:r>
    </w:p>
    <w:p w14:paraId="1A288A45" w14:textId="77777777" w:rsidR="000256A2" w:rsidRPr="007B47EE" w:rsidRDefault="000256A2" w:rsidP="000256A2">
      <w:pPr>
        <w:spacing w:line="276" w:lineRule="auto"/>
        <w:rPr>
          <w:rFonts w:cs="Arial"/>
          <w:bCs/>
          <w:color w:val="000000"/>
          <w:sz w:val="22"/>
          <w:szCs w:val="22"/>
        </w:rPr>
      </w:pPr>
    </w:p>
    <w:p w14:paraId="204D4605" w14:textId="77777777" w:rsidR="000256A2" w:rsidRPr="007B47EE" w:rsidRDefault="000256A2" w:rsidP="000256A2">
      <w:pPr>
        <w:spacing w:line="276" w:lineRule="auto"/>
        <w:rPr>
          <w:rFonts w:cs="Arial"/>
          <w:bCs/>
          <w:color w:val="000000"/>
          <w:sz w:val="22"/>
          <w:szCs w:val="22"/>
        </w:rPr>
      </w:pPr>
      <w:r>
        <w:rPr>
          <w:rFonts w:cs="Arial"/>
          <w:color w:val="000000"/>
          <w:sz w:val="22"/>
        </w:rPr>
        <w:t xml:space="preserve">The high-resolution display, including a USB port for software updates, is a completely new design. Protected by armoured glass and resistant to dirt, it has been designed to withstand the rigorous demands of everyday life on the construction site. During the development process, the focus was on creating a clear display and straightforward, logical menu navigation. New service menus provide additional information and increase ease of operation. </w:t>
      </w:r>
    </w:p>
    <w:p w14:paraId="4F83F632" w14:textId="77777777" w:rsidR="000256A2" w:rsidRPr="007B47EE" w:rsidRDefault="000256A2" w:rsidP="000256A2">
      <w:pPr>
        <w:spacing w:line="276" w:lineRule="auto"/>
        <w:rPr>
          <w:rFonts w:cs="Arial"/>
          <w:bCs/>
          <w:color w:val="000000"/>
          <w:sz w:val="22"/>
          <w:szCs w:val="22"/>
        </w:rPr>
      </w:pPr>
    </w:p>
    <w:p w14:paraId="1488C7D7" w14:textId="77777777" w:rsidR="000256A2" w:rsidRPr="007B47EE" w:rsidRDefault="000256A2" w:rsidP="000256A2">
      <w:pPr>
        <w:spacing w:line="276" w:lineRule="auto"/>
        <w:rPr>
          <w:rFonts w:cs="Arial"/>
          <w:b/>
          <w:bCs/>
          <w:color w:val="000000"/>
          <w:sz w:val="22"/>
          <w:szCs w:val="22"/>
        </w:rPr>
      </w:pPr>
      <w:r>
        <w:rPr>
          <w:rFonts w:cs="Arial"/>
          <w:b/>
          <w:color w:val="000000"/>
          <w:sz w:val="22"/>
        </w:rPr>
        <w:t>Even more options, even more possibilities</w:t>
      </w:r>
    </w:p>
    <w:p w14:paraId="5E673741" w14:textId="77777777" w:rsidR="000256A2" w:rsidRDefault="000256A2" w:rsidP="000256A2">
      <w:pPr>
        <w:spacing w:line="276" w:lineRule="auto"/>
        <w:rPr>
          <w:rFonts w:cs="Arial"/>
          <w:bCs/>
          <w:color w:val="000000"/>
          <w:sz w:val="22"/>
          <w:szCs w:val="22"/>
        </w:rPr>
      </w:pPr>
      <w:r>
        <w:rPr>
          <w:rFonts w:cs="Arial"/>
          <w:color w:val="000000"/>
          <w:sz w:val="22"/>
        </w:rPr>
        <w:t xml:space="preserve">An optional feature is the telematics system which increases efficiency and uptime thanks to online monitoring of key operating and machine parameters, in particular through remote access by Putzmeister service staff in the event of a fault. </w:t>
      </w:r>
    </w:p>
    <w:p w14:paraId="38BFA2A3" w14:textId="77777777" w:rsidR="000256A2" w:rsidRDefault="000256A2" w:rsidP="000256A2">
      <w:pPr>
        <w:spacing w:line="276" w:lineRule="auto"/>
        <w:rPr>
          <w:rFonts w:cs="Arial"/>
          <w:bCs/>
          <w:color w:val="000000"/>
          <w:sz w:val="22"/>
          <w:szCs w:val="22"/>
        </w:rPr>
      </w:pPr>
    </w:p>
    <w:p w14:paraId="2ACF21E1" w14:textId="77777777" w:rsidR="000256A2" w:rsidRPr="007B47EE" w:rsidRDefault="000256A2" w:rsidP="000256A2">
      <w:pPr>
        <w:spacing w:line="276" w:lineRule="auto"/>
        <w:rPr>
          <w:rFonts w:cs="Arial"/>
          <w:bCs/>
          <w:color w:val="000000"/>
          <w:sz w:val="22"/>
          <w:szCs w:val="22"/>
        </w:rPr>
      </w:pPr>
      <w:r>
        <w:rPr>
          <w:rFonts w:cs="Arial"/>
          <w:color w:val="000000"/>
          <w:sz w:val="22"/>
        </w:rPr>
        <w:t>The integrated anti-theft protection system provides additional security. Other options include a working light with powerful LEDs, a silo structure, a truck coupling or a polystyrene hopper for the D and DB(S) models for easy metering of loose polystyrene bulk material.</w:t>
      </w:r>
    </w:p>
    <w:p w14:paraId="67538655" w14:textId="77777777" w:rsidR="000256A2" w:rsidRPr="007B47EE" w:rsidRDefault="000256A2" w:rsidP="000256A2">
      <w:pPr>
        <w:spacing w:line="276" w:lineRule="auto"/>
        <w:rPr>
          <w:rFonts w:cs="Arial"/>
          <w:b/>
          <w:bCs/>
          <w:color w:val="000000"/>
          <w:sz w:val="22"/>
          <w:szCs w:val="22"/>
        </w:rPr>
      </w:pPr>
    </w:p>
    <w:p w14:paraId="0A5563AB" w14:textId="77777777" w:rsidR="000256A2" w:rsidRPr="007B47EE" w:rsidRDefault="000256A2" w:rsidP="000256A2">
      <w:pPr>
        <w:spacing w:line="276" w:lineRule="auto"/>
        <w:rPr>
          <w:rFonts w:cs="Arial"/>
          <w:b/>
          <w:bCs/>
          <w:color w:val="000000"/>
          <w:sz w:val="22"/>
          <w:szCs w:val="22"/>
        </w:rPr>
      </w:pPr>
      <w:r>
        <w:rPr>
          <w:rFonts w:cs="Arial"/>
          <w:b/>
          <w:color w:val="000000"/>
          <w:sz w:val="22"/>
        </w:rPr>
        <w:t xml:space="preserve">Safe in every respect: Mixing apparatus with reverse rotation </w:t>
      </w:r>
    </w:p>
    <w:p w14:paraId="08DD431C" w14:textId="77777777" w:rsidR="000256A2" w:rsidRPr="007B47EE" w:rsidRDefault="000256A2" w:rsidP="000256A2">
      <w:pPr>
        <w:spacing w:line="276" w:lineRule="auto"/>
        <w:rPr>
          <w:rFonts w:cs="Arial"/>
          <w:bCs/>
          <w:color w:val="000000"/>
          <w:sz w:val="22"/>
          <w:szCs w:val="22"/>
        </w:rPr>
      </w:pPr>
      <w:r>
        <w:rPr>
          <w:rFonts w:cs="Arial"/>
          <w:color w:val="000000"/>
          <w:sz w:val="22"/>
        </w:rPr>
        <w:t xml:space="preserve">The hydraulic mixing apparatus can be operated in reverse as required. This is a practical solution if the mixing apparatus or a mix is stuck. A pressure limiting valve ensures reliable overload protection at all times. </w:t>
      </w:r>
    </w:p>
    <w:p w14:paraId="2B642E30" w14:textId="77777777" w:rsidR="000256A2" w:rsidRPr="007B47EE" w:rsidRDefault="000256A2" w:rsidP="000256A2">
      <w:pPr>
        <w:spacing w:line="276" w:lineRule="auto"/>
        <w:rPr>
          <w:rFonts w:cs="Arial"/>
          <w:bCs/>
          <w:color w:val="000000"/>
          <w:sz w:val="22"/>
          <w:szCs w:val="22"/>
        </w:rPr>
      </w:pPr>
    </w:p>
    <w:p w14:paraId="3D4CB6F0" w14:textId="77777777" w:rsidR="000256A2" w:rsidRPr="007B47EE" w:rsidRDefault="000256A2" w:rsidP="000256A2">
      <w:pPr>
        <w:spacing w:line="276" w:lineRule="auto"/>
        <w:rPr>
          <w:rFonts w:cs="Arial"/>
          <w:bCs/>
          <w:color w:val="000000"/>
          <w:sz w:val="22"/>
          <w:szCs w:val="22"/>
        </w:rPr>
      </w:pPr>
    </w:p>
    <w:p w14:paraId="4312E450" w14:textId="77777777" w:rsidR="000256A2" w:rsidRPr="007B47EE" w:rsidRDefault="000256A2" w:rsidP="000256A2">
      <w:pPr>
        <w:spacing w:line="276" w:lineRule="auto"/>
        <w:rPr>
          <w:rFonts w:cs="Arial"/>
          <w:b/>
          <w:bCs/>
          <w:color w:val="000000"/>
          <w:sz w:val="22"/>
          <w:szCs w:val="22"/>
        </w:rPr>
      </w:pPr>
      <w:r>
        <w:rPr>
          <w:rFonts w:cs="Arial"/>
          <w:b/>
          <w:color w:val="000000"/>
          <w:sz w:val="22"/>
        </w:rPr>
        <w:t>Saves time and effort: Carefully considered maintenance concept</w:t>
      </w:r>
    </w:p>
    <w:p w14:paraId="46CDA3B5" w14:textId="1C968A59" w:rsidR="000256A2" w:rsidRPr="00370CCB" w:rsidRDefault="000256A2" w:rsidP="000256A2">
      <w:pPr>
        <w:spacing w:line="276" w:lineRule="auto"/>
        <w:rPr>
          <w:rFonts w:cs="Arial"/>
          <w:sz w:val="22"/>
          <w:szCs w:val="22"/>
          <w:lang w:bidi="de-DE"/>
        </w:rPr>
      </w:pPr>
      <w:r>
        <w:rPr>
          <w:rFonts w:cs="Arial"/>
          <w:sz w:val="22"/>
        </w:rPr>
        <w:t xml:space="preserve">Maintenance and services are crucial for every screed conveyor. For this reason, particular attention was paid to ensuring that all important service and maintenance points are easily accessible on the EstrichBoy EC 260. The well-thought-out body concept, with an enlarged hood opening angle along with a removable rear section and removable floor panels, makes it easier to access the motor compartment, thereby saving time during service work. Since the operating panel is permanently installed, servicing and commissioning can be easily carried out with the hood open. </w:t>
      </w:r>
    </w:p>
    <w:p w14:paraId="5A0E3E01" w14:textId="77777777" w:rsidR="000256A2" w:rsidRPr="007B47EE" w:rsidRDefault="000256A2" w:rsidP="000256A2">
      <w:pPr>
        <w:spacing w:line="276" w:lineRule="auto"/>
        <w:rPr>
          <w:rFonts w:cs="Arial"/>
          <w:bCs/>
          <w:color w:val="000000"/>
          <w:sz w:val="22"/>
          <w:szCs w:val="22"/>
        </w:rPr>
      </w:pPr>
    </w:p>
    <w:p w14:paraId="6F6D91BD" w14:textId="77777777" w:rsidR="000256A2" w:rsidRPr="007B47EE" w:rsidRDefault="000256A2" w:rsidP="000256A2">
      <w:pPr>
        <w:spacing w:line="276" w:lineRule="auto"/>
        <w:rPr>
          <w:rFonts w:cs="Arial"/>
          <w:bCs/>
          <w:color w:val="000000"/>
          <w:sz w:val="22"/>
          <w:szCs w:val="22"/>
        </w:rPr>
      </w:pPr>
      <w:r>
        <w:rPr>
          <w:rFonts w:cs="Arial"/>
          <w:color w:val="000000"/>
          <w:sz w:val="22"/>
        </w:rPr>
        <w:t xml:space="preserve">Meanwhile, instead of being mechanically driven, the mixing apparatus is now fully hydraulic – meaning that belt changes and adjustments are a thing of the past. Cleaning the radiator has now become significantly easier, too, as both the inside and outside are easily accessible for cleaning in just a few steps. </w:t>
      </w:r>
    </w:p>
    <w:p w14:paraId="597CF6A5" w14:textId="77777777" w:rsidR="000256A2" w:rsidRPr="007B47EE" w:rsidRDefault="000256A2" w:rsidP="000256A2">
      <w:pPr>
        <w:spacing w:line="276" w:lineRule="auto"/>
        <w:rPr>
          <w:rFonts w:cs="Arial"/>
          <w:bCs/>
          <w:color w:val="000000"/>
          <w:sz w:val="22"/>
          <w:szCs w:val="22"/>
        </w:rPr>
      </w:pPr>
    </w:p>
    <w:p w14:paraId="2A0F02DE" w14:textId="77777777" w:rsidR="000256A2" w:rsidRDefault="000256A2" w:rsidP="000256A2">
      <w:pPr>
        <w:spacing w:line="276" w:lineRule="auto"/>
        <w:rPr>
          <w:rFonts w:cs="Arial"/>
          <w:b/>
          <w:bCs/>
          <w:color w:val="000000"/>
          <w:sz w:val="22"/>
          <w:szCs w:val="22"/>
        </w:rPr>
      </w:pPr>
    </w:p>
    <w:p w14:paraId="1CEDB9D8" w14:textId="77777777" w:rsidR="000256A2" w:rsidRDefault="000256A2" w:rsidP="000256A2">
      <w:pPr>
        <w:spacing w:line="276" w:lineRule="auto"/>
        <w:rPr>
          <w:rFonts w:cs="Arial"/>
          <w:b/>
          <w:bCs/>
          <w:color w:val="000000"/>
          <w:sz w:val="22"/>
          <w:szCs w:val="22"/>
        </w:rPr>
      </w:pPr>
    </w:p>
    <w:p w14:paraId="66FF59F9" w14:textId="77777777" w:rsidR="000256A2" w:rsidRPr="00370CCB" w:rsidRDefault="000256A2" w:rsidP="000256A2">
      <w:pPr>
        <w:spacing w:line="276" w:lineRule="auto"/>
        <w:rPr>
          <w:rFonts w:cs="Arial"/>
          <w:b/>
          <w:color w:val="000000" w:themeColor="text1"/>
          <w:sz w:val="22"/>
          <w:szCs w:val="22"/>
          <w:lang w:bidi="de-DE"/>
        </w:rPr>
      </w:pPr>
      <w:r>
        <w:rPr>
          <w:rFonts w:cs="Arial"/>
          <w:b/>
          <w:color w:val="000000"/>
          <w:sz w:val="22"/>
        </w:rPr>
        <w:t>About EstrichBoy and the Brinkmann brand</w:t>
      </w:r>
    </w:p>
    <w:p w14:paraId="6D2BA2BC" w14:textId="48132E34" w:rsidR="000256A2" w:rsidRPr="00370CCB" w:rsidRDefault="000256A2" w:rsidP="000256A2">
      <w:pPr>
        <w:spacing w:line="276" w:lineRule="auto"/>
        <w:rPr>
          <w:rFonts w:cs="Arial"/>
          <w:bCs/>
          <w:color w:val="000000" w:themeColor="text1"/>
          <w:sz w:val="22"/>
          <w:szCs w:val="22"/>
          <w:lang w:bidi="de-DE"/>
        </w:rPr>
      </w:pPr>
      <w:r>
        <w:rPr>
          <w:rFonts w:cs="Arial"/>
          <w:color w:val="000000"/>
          <w:sz w:val="22"/>
        </w:rPr>
        <w:t xml:space="preserve">The Brinkmann brand has been part of the Putzmeister Group since 2002. The machines have been continuously maintained and further developed by Putzmeister since the takeover. The EstrichBoy product brand has been established on the market for almost 60 years and represents exceptionally high-quality screed conveyors. </w:t>
      </w:r>
    </w:p>
    <w:p w14:paraId="3E0EFB1C" w14:textId="77777777" w:rsidR="000256A2" w:rsidRDefault="000256A2" w:rsidP="000256A2">
      <w:pPr>
        <w:spacing w:line="276" w:lineRule="auto"/>
        <w:rPr>
          <w:rFonts w:cs="Arial"/>
          <w:b/>
          <w:bCs/>
          <w:color w:val="000000"/>
          <w:sz w:val="22"/>
          <w:szCs w:val="22"/>
        </w:rPr>
      </w:pPr>
    </w:p>
    <w:p w14:paraId="5FC441E7" w14:textId="77777777" w:rsidR="000256A2" w:rsidRPr="007B47EE" w:rsidRDefault="000256A2" w:rsidP="000256A2">
      <w:pPr>
        <w:spacing w:line="276" w:lineRule="auto"/>
        <w:rPr>
          <w:rFonts w:cs="Arial"/>
          <w:b/>
          <w:bCs/>
          <w:color w:val="000000"/>
          <w:sz w:val="22"/>
          <w:szCs w:val="22"/>
        </w:rPr>
      </w:pPr>
      <w:r>
        <w:rPr>
          <w:rFonts w:cs="Arial"/>
          <w:b/>
          <w:color w:val="000000"/>
          <w:sz w:val="22"/>
        </w:rPr>
        <w:t>About Putzmeister Mortar Machines</w:t>
      </w:r>
    </w:p>
    <w:p w14:paraId="072127DE" w14:textId="77777777" w:rsidR="000256A2" w:rsidRPr="007B47EE" w:rsidRDefault="000256A2" w:rsidP="000256A2">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Floirac (near Bordeaux) in France. </w:t>
      </w:r>
    </w:p>
    <w:p w14:paraId="1E03272C" w14:textId="77777777" w:rsidR="000256A2" w:rsidRDefault="000256A2" w:rsidP="000256A2">
      <w:pPr>
        <w:spacing w:line="276" w:lineRule="auto"/>
        <w:rPr>
          <w:rFonts w:cs="Arial"/>
          <w:b/>
          <w:color w:val="000000" w:themeColor="text1"/>
          <w:sz w:val="22"/>
          <w:szCs w:val="22"/>
          <w:lang w:bidi="de-DE"/>
        </w:rPr>
      </w:pPr>
    </w:p>
    <w:p w14:paraId="7A028D4F" w14:textId="77777777" w:rsidR="000256A2" w:rsidRPr="00370CCB" w:rsidRDefault="000256A2" w:rsidP="000256A2">
      <w:pPr>
        <w:spacing w:line="276" w:lineRule="auto"/>
        <w:rPr>
          <w:rFonts w:cs="Arial"/>
          <w:b/>
          <w:color w:val="00B0F0"/>
          <w:sz w:val="22"/>
          <w:szCs w:val="22"/>
          <w:lang w:bidi="de-DE"/>
        </w:rPr>
      </w:pPr>
    </w:p>
    <w:p w14:paraId="4EF41718" w14:textId="77777777" w:rsidR="000256A2" w:rsidRPr="00370CCB" w:rsidRDefault="000256A2" w:rsidP="000256A2">
      <w:pPr>
        <w:spacing w:line="276" w:lineRule="auto"/>
        <w:rPr>
          <w:rFonts w:cs="Arial"/>
          <w:b/>
          <w:sz w:val="22"/>
          <w:szCs w:val="22"/>
          <w:lang w:bidi="de-DE"/>
        </w:rPr>
      </w:pPr>
      <w:r>
        <w:rPr>
          <w:rFonts w:cs="Arial"/>
          <w:b/>
          <w:sz w:val="22"/>
        </w:rPr>
        <w:t>About the Putzmeister Group</w:t>
      </w:r>
    </w:p>
    <w:p w14:paraId="0526D641" w14:textId="77777777" w:rsidR="000256A2" w:rsidRPr="00370CCB" w:rsidRDefault="000256A2" w:rsidP="000256A2">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3DF6299F" w14:textId="77777777" w:rsidR="000256A2" w:rsidRPr="00370CCB" w:rsidRDefault="000256A2" w:rsidP="000256A2">
      <w:pPr>
        <w:spacing w:line="276" w:lineRule="auto"/>
        <w:rPr>
          <w:rFonts w:cs="Arial"/>
          <w:sz w:val="22"/>
          <w:szCs w:val="22"/>
          <w:lang w:bidi="de-DE"/>
        </w:rPr>
      </w:pPr>
    </w:p>
    <w:p w14:paraId="27A78078" w14:textId="77777777" w:rsidR="000256A2" w:rsidRPr="00370CCB" w:rsidRDefault="000256A2" w:rsidP="000256A2">
      <w:pPr>
        <w:spacing w:line="276" w:lineRule="auto"/>
        <w:rPr>
          <w:rFonts w:cs="Arial"/>
          <w:b/>
          <w:sz w:val="22"/>
          <w:szCs w:val="22"/>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p w14:paraId="0406B6BB" w14:textId="77777777" w:rsidR="000256A2" w:rsidRDefault="000256A2" w:rsidP="003F6376">
      <w:pPr>
        <w:pStyle w:val="Titelcorpo"/>
        <w:spacing w:line="360" w:lineRule="auto"/>
        <w:rPr>
          <w:rFonts w:ascii="Arial" w:hAnsi="Arial" w:cs="Arial"/>
          <w:bCs/>
          <w:sz w:val="22"/>
          <w:szCs w:val="22"/>
          <w:lang w:bidi="de-DE"/>
        </w:rPr>
      </w:pPr>
    </w:p>
    <w:sectPr w:rsidR="000256A2" w:rsidSect="00777FB6">
      <w:headerReference w:type="even" r:id="rId15"/>
      <w:headerReference w:type="default" r:id="rId16"/>
      <w:footerReference w:type="default" r:id="rId17"/>
      <w:headerReference w:type="first" r:id="rId18"/>
      <w:footerReference w:type="first" r:id="rId19"/>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1D6BB" w14:textId="77777777" w:rsidR="00777FB6" w:rsidRDefault="00777FB6">
      <w:r>
        <w:separator/>
      </w:r>
    </w:p>
  </w:endnote>
  <w:endnote w:type="continuationSeparator" w:id="0">
    <w:p w14:paraId="1501EF53" w14:textId="77777777" w:rsidR="00777FB6" w:rsidRDefault="00777FB6">
      <w:r>
        <w:continuationSeparator/>
      </w:r>
    </w:p>
  </w:endnote>
  <w:endnote w:type="continuationNotice" w:id="1">
    <w:p w14:paraId="2D17515C" w14:textId="77777777" w:rsidR="00D4494D" w:rsidRDefault="00D449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F4A4" w14:textId="77777777" w:rsidR="007A7AE4" w:rsidRDefault="007A7AE4">
    <w:pPr>
      <w:pStyle w:val="Fuzeile"/>
      <w:pBdr>
        <w:top w:val="single" w:sz="6" w:space="1" w:color="auto"/>
      </w:pBdr>
      <w:jc w:val="center"/>
      <w:rPr>
        <w:b/>
      </w:rPr>
    </w:pPr>
    <w:r>
      <w:rPr>
        <w:b/>
      </w:rPr>
      <w:t>Note:</w:t>
    </w:r>
  </w:p>
  <w:p w14:paraId="098D0C07"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7DEEBC"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E4FA9" w14:textId="77777777" w:rsidR="00290E1B" w:rsidRDefault="00290E1B">
    <w:pPr>
      <w:pStyle w:val="Fuzeile"/>
      <w:rPr>
        <w:sz w:val="14"/>
      </w:rPr>
    </w:pPr>
    <w:r>
      <w:rPr>
        <w:sz w:val="14"/>
      </w:rPr>
      <w:t>Inform your employees about the contents of this PORGA and update the job description as necessary.</w:t>
    </w:r>
  </w:p>
  <w:p w14:paraId="3602C02A"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2292E6D3" w14:textId="77777777" w:rsidR="00290E1B" w:rsidRDefault="00290E1B">
    <w:pPr>
      <w:pStyle w:val="Fuzeile"/>
      <w:jc w:val="center"/>
      <w:rPr>
        <w:sz w:val="14"/>
      </w:rPr>
    </w:pPr>
  </w:p>
  <w:p w14:paraId="78ADDEC7" w14:textId="77777777" w:rsidR="00290E1B" w:rsidRDefault="00290E1B">
    <w:pPr>
      <w:pStyle w:val="Fuzeile"/>
      <w:pBdr>
        <w:top w:val="single" w:sz="6" w:space="1" w:color="auto"/>
      </w:pBdr>
      <w:jc w:val="center"/>
      <w:rPr>
        <w:sz w:val="14"/>
      </w:rPr>
    </w:pPr>
    <w:r w:rsidRPr="001D4495">
      <w:rPr>
        <w:sz w:val="14"/>
        <w:lang w:val="de-DE"/>
      </w:rPr>
      <w:t xml:space="preserve">Putzmeister AG  </w:t>
    </w:r>
    <w:r>
      <w:rPr>
        <w:sz w:val="14"/>
      </w:rPr>
      <w:sym w:font="Symbol" w:char="F0B7"/>
    </w:r>
    <w:r w:rsidRPr="001D4495">
      <w:rPr>
        <w:sz w:val="14"/>
        <w:lang w:val="de-DE"/>
      </w:rPr>
      <w:t xml:space="preserve">  Postfach 2152  </w:t>
    </w:r>
    <w:r>
      <w:rPr>
        <w:sz w:val="14"/>
      </w:rPr>
      <w:sym w:font="Symbol" w:char="F0B7"/>
    </w:r>
    <w:r w:rsidRPr="001D4495">
      <w:rPr>
        <w:sz w:val="14"/>
        <w:lang w:val="de-DE"/>
      </w:rPr>
      <w:t xml:space="preserve">  72629 Aichtal, Germany  </w:t>
    </w:r>
    <w:r>
      <w:rPr>
        <w:sz w:val="14"/>
      </w:rPr>
      <w:sym w:font="Symbol" w:char="F0B7"/>
    </w:r>
    <w:r w:rsidRPr="001D4495">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BA50AC" w14:textId="77777777" w:rsidR="00777FB6" w:rsidRDefault="00777FB6">
      <w:r>
        <w:separator/>
      </w:r>
    </w:p>
  </w:footnote>
  <w:footnote w:type="continuationSeparator" w:id="0">
    <w:p w14:paraId="0DAACF50" w14:textId="77777777" w:rsidR="00777FB6" w:rsidRDefault="00777FB6">
      <w:r>
        <w:continuationSeparator/>
      </w:r>
    </w:p>
  </w:footnote>
  <w:footnote w:type="continuationNotice" w:id="1">
    <w:p w14:paraId="2EE637B3" w14:textId="77777777" w:rsidR="00D4494D" w:rsidRDefault="00D449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69F01"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2C0EB544"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5C2C450A" w14:textId="2170E354" w:rsidR="007A7AE4" w:rsidRPr="001D4495" w:rsidRDefault="007A7AE4" w:rsidP="009D0413">
    <w:pPr>
      <w:pStyle w:val="Kopfzeile"/>
      <w:rPr>
        <w:sz w:val="12"/>
        <w:lang w:val="de-DE"/>
      </w:rPr>
    </w:pPr>
    <w:r>
      <w:rPr>
        <w:sz w:val="12"/>
      </w:rPr>
      <w:fldChar w:fldCharType="begin"/>
    </w:r>
    <w:r w:rsidRPr="001D4495">
      <w:rPr>
        <w:sz w:val="12"/>
        <w:lang w:val="de-DE"/>
      </w:rPr>
      <w:instrText xml:space="preserve"> FILENAME \p \* MERGEFORMAT </w:instrText>
    </w:r>
    <w:r>
      <w:rPr>
        <w:sz w:val="12"/>
      </w:rPr>
      <w:fldChar w:fldCharType="separate"/>
    </w:r>
    <w:r w:rsidR="0038780D">
      <w:rPr>
        <w:noProof/>
        <w:sz w:val="12"/>
        <w:lang w:val="de-DE"/>
      </w:rPr>
      <w:t>https://myputzmeister.sharepoint.com/sites/pmh/marketing/Public/PR/Press Releases/_Bauma/Putzmeister/PI 2055 Bauma 25 Brinkmann EstrichBoy DC 260/PI 2055 Brinkmann EstrichBoy DC 260_EN.docx</w:t>
    </w:r>
    <w:r>
      <w:rPr>
        <w:sz w:val="12"/>
      </w:rPr>
      <w:fldChar w:fldCharType="end"/>
    </w:r>
    <w:bookmarkEnd w:id="0"/>
    <w:r w:rsidRPr="001D4495">
      <w:rPr>
        <w:lang w:val="de-DE"/>
      </w:rPr>
      <w:tab/>
    </w:r>
    <w:r w:rsidRPr="001D4495">
      <w:rPr>
        <w:lang w:val="de-DE"/>
      </w:rPr>
      <w:tab/>
    </w:r>
    <w:r>
      <w:fldChar w:fldCharType="begin"/>
    </w:r>
    <w:r>
      <w:instrText xml:space="preserve"> DATE \@ "yyyy-MM-dd" \* MERGEFORMAT </w:instrText>
    </w:r>
    <w:r>
      <w:fldChar w:fldCharType="separate"/>
    </w:r>
    <w:r w:rsidR="0038780D">
      <w:rPr>
        <w:noProof/>
      </w:rPr>
      <w:t>2025-02-17</w:t>
    </w:r>
    <w:r>
      <w:fldChar w:fldCharType="end"/>
    </w:r>
  </w:p>
  <w:p w14:paraId="296165E7" w14:textId="77777777" w:rsidR="007A7AE4" w:rsidRPr="001D4495"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1D4495">
      <w:rPr>
        <w:lang w:val="de-DE"/>
      </w:rPr>
      <w:tab/>
    </w:r>
    <w:r w:rsidRPr="001D4495">
      <w:rPr>
        <w:lang w:val="de-DE"/>
      </w:rPr>
      <w:tab/>
      <w:t xml:space="preserve">Page: </w:t>
    </w:r>
    <w:r>
      <w:rPr>
        <w:rStyle w:val="Seitenzahl"/>
      </w:rPr>
      <w:fldChar w:fldCharType="begin"/>
    </w:r>
    <w:r w:rsidRPr="001D4495">
      <w:rPr>
        <w:rStyle w:val="Seitenzahl"/>
        <w:lang w:val="de-DE"/>
      </w:rPr>
      <w:instrText xml:space="preserve"> PAGE </w:instrText>
    </w:r>
    <w:r>
      <w:rPr>
        <w:rStyle w:val="Seitenzahl"/>
      </w:rPr>
      <w:fldChar w:fldCharType="separate"/>
    </w:r>
    <w:r w:rsidRPr="001D4495">
      <w:rPr>
        <w:rStyle w:val="Seitenzahl"/>
        <w:noProof/>
        <w:lang w:val="de-DE"/>
      </w:rPr>
      <w:t>2</w:t>
    </w:r>
    <w:r>
      <w:rPr>
        <w:rStyle w:val="Seitenzahl"/>
      </w:rPr>
      <w:fldChar w:fldCharType="end"/>
    </w:r>
    <w:r w:rsidRPr="001D4495">
      <w:rPr>
        <w:rStyle w:val="Seitenzahl"/>
        <w:lang w:val="de-DE"/>
      </w:rPr>
      <w:t xml:space="preserve"> of </w:t>
    </w:r>
    <w:r>
      <w:rPr>
        <w:rStyle w:val="Seitenzahl"/>
      </w:rPr>
      <w:fldChar w:fldCharType="begin"/>
    </w:r>
    <w:r w:rsidRPr="001D4495">
      <w:rPr>
        <w:rStyle w:val="Seitenzahl"/>
        <w:lang w:val="de-DE"/>
      </w:rPr>
      <w:instrText xml:space="preserve"> NUMPAGES  \* MERGEFORMAT </w:instrText>
    </w:r>
    <w:r>
      <w:rPr>
        <w:rStyle w:val="Seitenzahl"/>
      </w:rPr>
      <w:fldChar w:fldCharType="separate"/>
    </w:r>
    <w:r w:rsidR="00A017B6" w:rsidRPr="001D4495">
      <w:rPr>
        <w:rStyle w:val="Seitenzahl"/>
        <w:noProof/>
        <w:lang w:val="de-DE"/>
      </w:rPr>
      <w:t>2</w:t>
    </w:r>
    <w:r>
      <w:rPr>
        <w:rStyle w:val="Seitenzahl"/>
      </w:rPr>
      <w:fldChar w:fldCharType="end"/>
    </w:r>
  </w:p>
  <w:p w14:paraId="188F1D85" w14:textId="77C0DA43" w:rsidR="007A7AE4" w:rsidRPr="001D4495" w:rsidRDefault="007A7AE4" w:rsidP="009D0413">
    <w:pPr>
      <w:pStyle w:val="Kopfzeile"/>
      <w:jc w:val="right"/>
      <w:rPr>
        <w:lang w:val="de-DE"/>
      </w:rPr>
    </w:pPr>
    <w:r>
      <w:fldChar w:fldCharType="begin"/>
    </w:r>
    <w:r w:rsidRPr="001D4495">
      <w:rPr>
        <w:lang w:val="de-DE"/>
      </w:rPr>
      <w:instrText xml:space="preserve"> REF nr \* MERGEFORMAT </w:instrText>
    </w:r>
    <w:r>
      <w:fldChar w:fldCharType="separate"/>
    </w:r>
    <w:r w:rsidR="0038780D">
      <w:rPr>
        <w:b/>
        <w:bCs/>
        <w:lang w:val="de-DE"/>
      </w:rPr>
      <w:t>Fehler! Verweisquelle konnte nicht gefunden werden.</w:t>
    </w:r>
    <w:r>
      <w:fldChar w:fldCharType="end"/>
    </w:r>
    <w:r w:rsidRPr="001D4495">
      <w:rPr>
        <w:lang w:val="de-DE"/>
      </w:rPr>
      <w:t xml:space="preserve"> </w:t>
    </w:r>
  </w:p>
  <w:p w14:paraId="456C3F8C" w14:textId="22904427" w:rsidR="007A7AE4" w:rsidRPr="001D4495" w:rsidRDefault="007A7AE4" w:rsidP="009D0413">
    <w:pPr>
      <w:pStyle w:val="Kopfzeile"/>
      <w:pBdr>
        <w:top w:val="single" w:sz="6" w:space="1" w:color="auto"/>
      </w:pBdr>
      <w:jc w:val="right"/>
      <w:rPr>
        <w:lang w:val="de-DE"/>
      </w:rPr>
    </w:pPr>
    <w:r>
      <w:fldChar w:fldCharType="begin"/>
    </w:r>
    <w:r w:rsidRPr="001D4495">
      <w:rPr>
        <w:lang w:val="de-DE"/>
      </w:rPr>
      <w:instrText xml:space="preserve"> REF  rev  \* MERGEFORMAT </w:instrText>
    </w:r>
    <w:r>
      <w:fldChar w:fldCharType="separate"/>
    </w:r>
    <w:r w:rsidR="0038780D">
      <w:rPr>
        <w:b/>
        <w:bCs/>
        <w:lang w:val="de-DE"/>
      </w:rPr>
      <w:t>Fehler! Verweisquelle konnte nicht gefunden werden.</w:t>
    </w:r>
    <w:r>
      <w:fldChar w:fldCharType="end"/>
    </w:r>
  </w:p>
  <w:p w14:paraId="64CEBB98" w14:textId="77777777" w:rsidR="007A7AE4" w:rsidRPr="001D4495" w:rsidRDefault="007A7AE4" w:rsidP="009D0413">
    <w:pPr>
      <w:pStyle w:val="Kopfzeile"/>
      <w:rPr>
        <w:lang w:val="de-DE"/>
      </w:rPr>
    </w:pPr>
  </w:p>
  <w:p w14:paraId="69FF98F9" w14:textId="77777777" w:rsidR="007A7AE4" w:rsidRPr="001D4495"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A70C3" w14:textId="6550C605" w:rsidR="006B430E" w:rsidRDefault="005564B4" w:rsidP="006B430E">
    <w:pPr>
      <w:pStyle w:val="Kopfzeile"/>
      <w:jc w:val="right"/>
    </w:pPr>
    <w:r>
      <w:rPr>
        <w:noProof/>
      </w:rPr>
      <w:drawing>
        <wp:anchor distT="0" distB="0" distL="114300" distR="114300" simplePos="0" relativeHeight="251658241" behindDoc="0" locked="0" layoutInCell="1" allowOverlap="1" wp14:anchorId="1481C099" wp14:editId="52B0D7B9">
          <wp:simplePos x="0" y="0"/>
          <wp:positionH relativeFrom="column">
            <wp:posOffset>4445</wp:posOffset>
          </wp:positionH>
          <wp:positionV relativeFrom="paragraph">
            <wp:posOffset>635</wp:posOffset>
          </wp:positionV>
          <wp:extent cx="2853690" cy="734695"/>
          <wp:effectExtent l="0" t="0" r="0" b="0"/>
          <wp:wrapNone/>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690" cy="73469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50B22922" wp14:editId="028E334E">
          <wp:extent cx="1517650" cy="7302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17650" cy="730250"/>
                  </a:xfrm>
                  <a:prstGeom prst="rect">
                    <a:avLst/>
                  </a:prstGeom>
                  <a:noFill/>
                  <a:ln>
                    <a:noFill/>
                  </a:ln>
                </pic:spPr>
              </pic:pic>
            </a:graphicData>
          </a:graphic>
        </wp:inline>
      </w:drawing>
    </w:r>
  </w:p>
  <w:p w14:paraId="2D449C18" w14:textId="77777777" w:rsidR="006B430E" w:rsidRDefault="006B430E">
    <w:pPr>
      <w:pStyle w:val="Kopfzeile"/>
    </w:pPr>
  </w:p>
  <w:p w14:paraId="3C25187D"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29D02"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B7E2BF8"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17F7" w14:textId="1461DE94" w:rsidR="00290E1B" w:rsidRPr="001B6138" w:rsidRDefault="00670FF8" w:rsidP="009D0413">
    <w:pPr>
      <w:pStyle w:val="Kopfzeile"/>
      <w:rPr>
        <w:sz w:val="12"/>
      </w:rPr>
    </w:pPr>
    <w:r w:rsidRPr="00670FF8">
      <w:rPr>
        <w:snapToGrid w:val="0"/>
        <w:sz w:val="12"/>
      </w:rPr>
      <w:fldChar w:fldCharType="begin"/>
    </w:r>
    <w:r w:rsidRPr="00670FF8">
      <w:rPr>
        <w:snapToGrid w:val="0"/>
        <w:sz w:val="12"/>
      </w:rPr>
      <w:instrText xml:space="preserve"> FILENAME </w:instrText>
    </w:r>
    <w:r w:rsidRPr="00670FF8">
      <w:rPr>
        <w:snapToGrid w:val="0"/>
        <w:sz w:val="12"/>
      </w:rPr>
      <w:fldChar w:fldCharType="separate"/>
    </w:r>
    <w:r w:rsidR="0038780D">
      <w:rPr>
        <w:noProof/>
        <w:snapToGrid w:val="0"/>
        <w:sz w:val="12"/>
      </w:rPr>
      <w:t>PI 2055 Brinkmann EstrichBoy DC 260_EN.docx</w:t>
    </w:r>
    <w:r w:rsidRPr="00670FF8">
      <w:rPr>
        <w:snapToGrid w:val="0"/>
        <w:sz w:val="12"/>
      </w:rPr>
      <w:fldChar w:fldCharType="end"/>
    </w: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235AD2">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235AD2">
      <w:rPr>
        <w:rStyle w:val="Seitenzahl"/>
        <w:noProof/>
      </w:rPr>
      <w:t>2</w:t>
    </w:r>
    <w:r w:rsidR="00A03BAD">
      <w:rPr>
        <w:rStyle w:val="Seitenzahl"/>
      </w:rPr>
      <w:fldChar w:fldCharType="end"/>
    </w:r>
  </w:p>
  <w:p w14:paraId="170167B4"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766FE" w14:textId="3E1C6B32" w:rsidR="00290E1B" w:rsidRPr="001D4495" w:rsidRDefault="005564B4">
    <w:pPr>
      <w:pStyle w:val="Kopfzeile"/>
      <w:pBdr>
        <w:bottom w:val="single" w:sz="6" w:space="1" w:color="auto"/>
      </w:pBdr>
      <w:rPr>
        <w:lang w:val="de-DE"/>
      </w:rPr>
    </w:pPr>
    <w:r>
      <w:rPr>
        <w:noProof/>
      </w:rPr>
      <mc:AlternateContent>
        <mc:Choice Requires="wpc">
          <w:drawing>
            <wp:anchor distT="0" distB="0" distL="114300" distR="114300" simplePos="0" relativeHeight="251658240" behindDoc="0" locked="0" layoutInCell="0" allowOverlap="1" wp14:anchorId="50C66BFF" wp14:editId="7FAC721E">
              <wp:simplePos x="0" y="0"/>
              <wp:positionH relativeFrom="column">
                <wp:posOffset>-391795</wp:posOffset>
              </wp:positionH>
              <wp:positionV relativeFrom="paragraph">
                <wp:posOffset>3660140</wp:posOffset>
              </wp:positionV>
              <wp:extent cx="228600" cy="2491105"/>
              <wp:effectExtent l="0" t="0" r="0" b="0"/>
              <wp:wrapNone/>
              <wp:docPr id="1232487683" name="Zeichenbereich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1256938252" name="Rectangle 3"/>
                      <wps:cNvSpPr>
                        <a:spLocks noChangeArrowheads="1"/>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9FB3D"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50C66BF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" filled="f" stroked="f">
                <v:textbox style="layout-flow:vertical;mso-layout-flow-alt:bottom-to-top" inset="0,0,0,0">
                  <w:txbxContent>
                    <w:p w14:paraId="6729FB3D"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1D4495">
      <w:rPr>
        <w:sz w:val="12"/>
        <w:szCs w:val="12"/>
        <w:lang w:val="de-DE"/>
      </w:rPr>
      <w:instrText xml:space="preserve"> FILENAME  \p  \* MERGEFORMAT </w:instrText>
    </w:r>
    <w:r w:rsidR="00290E1B">
      <w:rPr>
        <w:sz w:val="12"/>
        <w:szCs w:val="12"/>
      </w:rPr>
      <w:fldChar w:fldCharType="separate"/>
    </w:r>
    <w:r w:rsidR="0038780D">
      <w:rPr>
        <w:noProof/>
        <w:sz w:val="12"/>
        <w:szCs w:val="12"/>
        <w:lang w:val="de-DE"/>
      </w:rPr>
      <w:t>https://myputzmeister.sharepoint.com/sites/pmh/marketing/Public/PR/Press Releases/_Bauma/Putzmeister/PI 2055 Bauma 25 Brinkmann EstrichBoy DC 260/PI 2055 Brinkmann EstrichBoy DC 260_EN.docx</w:t>
    </w:r>
    <w:r w:rsidR="00290E1B">
      <w:rPr>
        <w:sz w:val="12"/>
        <w:szCs w:val="12"/>
      </w:rPr>
      <w:fldChar w:fldCharType="end"/>
    </w:r>
    <w:r w:rsidRPr="001D4495">
      <w:rPr>
        <w:lang w:val="de-DE"/>
      </w:rPr>
      <w:tab/>
    </w:r>
    <w:r w:rsidRPr="001D4495">
      <w:rPr>
        <w:lang w:val="de-DE"/>
      </w:rPr>
      <w:tab/>
    </w:r>
    <w:r w:rsidR="00290E1B">
      <w:fldChar w:fldCharType="begin"/>
    </w:r>
    <w:r w:rsidR="00290E1B">
      <w:instrText xml:space="preserve"> CREATEDATE \@ "yyyy-MM-dd" \* MERGEFORMAT </w:instrText>
    </w:r>
    <w:r w:rsidR="00290E1B">
      <w:fldChar w:fldCharType="separate"/>
    </w:r>
    <w:r w:rsidR="0038780D">
      <w:rPr>
        <w:noProof/>
      </w:rPr>
      <w:t>2025-02-11</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8191528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225"/>
    <w:rsid w:val="00006A82"/>
    <w:rsid w:val="00011A32"/>
    <w:rsid w:val="000200A7"/>
    <w:rsid w:val="000256A2"/>
    <w:rsid w:val="00057598"/>
    <w:rsid w:val="00067B87"/>
    <w:rsid w:val="00070A9E"/>
    <w:rsid w:val="00076353"/>
    <w:rsid w:val="00082938"/>
    <w:rsid w:val="00083BC3"/>
    <w:rsid w:val="00093259"/>
    <w:rsid w:val="000A70BE"/>
    <w:rsid w:val="000C52FB"/>
    <w:rsid w:val="000F6340"/>
    <w:rsid w:val="00141FFB"/>
    <w:rsid w:val="001421B6"/>
    <w:rsid w:val="00142340"/>
    <w:rsid w:val="00145DE7"/>
    <w:rsid w:val="0015527F"/>
    <w:rsid w:val="001661E5"/>
    <w:rsid w:val="00177C0F"/>
    <w:rsid w:val="001841BF"/>
    <w:rsid w:val="001A08D7"/>
    <w:rsid w:val="001A3E08"/>
    <w:rsid w:val="001B43B0"/>
    <w:rsid w:val="001D0722"/>
    <w:rsid w:val="001D3C1C"/>
    <w:rsid w:val="001D3FFF"/>
    <w:rsid w:val="001D41E1"/>
    <w:rsid w:val="001D4495"/>
    <w:rsid w:val="001D6D26"/>
    <w:rsid w:val="001E55DF"/>
    <w:rsid w:val="001F0D4B"/>
    <w:rsid w:val="001F2002"/>
    <w:rsid w:val="00235AD2"/>
    <w:rsid w:val="00237511"/>
    <w:rsid w:val="0024021D"/>
    <w:rsid w:val="00257077"/>
    <w:rsid w:val="00272F2A"/>
    <w:rsid w:val="002839D5"/>
    <w:rsid w:val="00290026"/>
    <w:rsid w:val="00290E1B"/>
    <w:rsid w:val="002A6DD3"/>
    <w:rsid w:val="002B4AA5"/>
    <w:rsid w:val="002C09E4"/>
    <w:rsid w:val="002E6951"/>
    <w:rsid w:val="00335008"/>
    <w:rsid w:val="00336F0B"/>
    <w:rsid w:val="00364EF9"/>
    <w:rsid w:val="003752CD"/>
    <w:rsid w:val="003777DE"/>
    <w:rsid w:val="0038780D"/>
    <w:rsid w:val="00392BB2"/>
    <w:rsid w:val="003A3AA0"/>
    <w:rsid w:val="003A6C8A"/>
    <w:rsid w:val="003B49CD"/>
    <w:rsid w:val="003D1B3B"/>
    <w:rsid w:val="003D435A"/>
    <w:rsid w:val="003E77E3"/>
    <w:rsid w:val="003F6376"/>
    <w:rsid w:val="0045486B"/>
    <w:rsid w:val="0047366D"/>
    <w:rsid w:val="00475A73"/>
    <w:rsid w:val="00476963"/>
    <w:rsid w:val="004B31C8"/>
    <w:rsid w:val="004D1355"/>
    <w:rsid w:val="004D2E54"/>
    <w:rsid w:val="004D595A"/>
    <w:rsid w:val="004D5F1B"/>
    <w:rsid w:val="005015FD"/>
    <w:rsid w:val="00506F16"/>
    <w:rsid w:val="00516672"/>
    <w:rsid w:val="00523BAA"/>
    <w:rsid w:val="00546E00"/>
    <w:rsid w:val="00554C9D"/>
    <w:rsid w:val="005564B4"/>
    <w:rsid w:val="00556D5F"/>
    <w:rsid w:val="00562C1F"/>
    <w:rsid w:val="00564BB4"/>
    <w:rsid w:val="0056583F"/>
    <w:rsid w:val="00574406"/>
    <w:rsid w:val="00575338"/>
    <w:rsid w:val="0058520A"/>
    <w:rsid w:val="005B678D"/>
    <w:rsid w:val="005B7A13"/>
    <w:rsid w:val="005C1EB1"/>
    <w:rsid w:val="005E029D"/>
    <w:rsid w:val="005F7FCC"/>
    <w:rsid w:val="0060207B"/>
    <w:rsid w:val="00605421"/>
    <w:rsid w:val="00611056"/>
    <w:rsid w:val="00622A56"/>
    <w:rsid w:val="00647578"/>
    <w:rsid w:val="00661D36"/>
    <w:rsid w:val="00661E68"/>
    <w:rsid w:val="00667F0E"/>
    <w:rsid w:val="00670FF8"/>
    <w:rsid w:val="00692D2D"/>
    <w:rsid w:val="006949C8"/>
    <w:rsid w:val="006B430E"/>
    <w:rsid w:val="006B5D54"/>
    <w:rsid w:val="006C2F31"/>
    <w:rsid w:val="006C5DBF"/>
    <w:rsid w:val="006D50D9"/>
    <w:rsid w:val="006E1F4E"/>
    <w:rsid w:val="006E297B"/>
    <w:rsid w:val="006F11C3"/>
    <w:rsid w:val="00701BD7"/>
    <w:rsid w:val="00705C1A"/>
    <w:rsid w:val="00723D25"/>
    <w:rsid w:val="00727728"/>
    <w:rsid w:val="007279AE"/>
    <w:rsid w:val="00733A33"/>
    <w:rsid w:val="00747EC9"/>
    <w:rsid w:val="0075697D"/>
    <w:rsid w:val="007645A6"/>
    <w:rsid w:val="007744C6"/>
    <w:rsid w:val="00777FB6"/>
    <w:rsid w:val="007832C7"/>
    <w:rsid w:val="007A7AE4"/>
    <w:rsid w:val="007B0856"/>
    <w:rsid w:val="007D6B65"/>
    <w:rsid w:val="007E7B3B"/>
    <w:rsid w:val="00800AC3"/>
    <w:rsid w:val="00801ECB"/>
    <w:rsid w:val="00807213"/>
    <w:rsid w:val="00813D04"/>
    <w:rsid w:val="00832EA5"/>
    <w:rsid w:val="00843A20"/>
    <w:rsid w:val="00845152"/>
    <w:rsid w:val="00852F9F"/>
    <w:rsid w:val="0085497E"/>
    <w:rsid w:val="0085696C"/>
    <w:rsid w:val="0086475C"/>
    <w:rsid w:val="00866D0A"/>
    <w:rsid w:val="00890A46"/>
    <w:rsid w:val="00892DF3"/>
    <w:rsid w:val="00892F40"/>
    <w:rsid w:val="008B07AD"/>
    <w:rsid w:val="008B3CB8"/>
    <w:rsid w:val="008D7747"/>
    <w:rsid w:val="008E4B46"/>
    <w:rsid w:val="008E693A"/>
    <w:rsid w:val="008F752E"/>
    <w:rsid w:val="0090434A"/>
    <w:rsid w:val="00905C49"/>
    <w:rsid w:val="0090782D"/>
    <w:rsid w:val="00917EEB"/>
    <w:rsid w:val="00934899"/>
    <w:rsid w:val="00937D29"/>
    <w:rsid w:val="00973F0A"/>
    <w:rsid w:val="00974099"/>
    <w:rsid w:val="009C02B3"/>
    <w:rsid w:val="009C101A"/>
    <w:rsid w:val="009C58A4"/>
    <w:rsid w:val="009D0413"/>
    <w:rsid w:val="009D2853"/>
    <w:rsid w:val="009D2B68"/>
    <w:rsid w:val="009F42B8"/>
    <w:rsid w:val="009F73FF"/>
    <w:rsid w:val="00A017B6"/>
    <w:rsid w:val="00A03BAD"/>
    <w:rsid w:val="00A1516F"/>
    <w:rsid w:val="00A15E12"/>
    <w:rsid w:val="00A35F0F"/>
    <w:rsid w:val="00A42A2A"/>
    <w:rsid w:val="00A5241D"/>
    <w:rsid w:val="00A54299"/>
    <w:rsid w:val="00A60C39"/>
    <w:rsid w:val="00A62AC6"/>
    <w:rsid w:val="00A72FD5"/>
    <w:rsid w:val="00A8406B"/>
    <w:rsid w:val="00A92FAB"/>
    <w:rsid w:val="00AB52B4"/>
    <w:rsid w:val="00AE266C"/>
    <w:rsid w:val="00AE29F3"/>
    <w:rsid w:val="00B2794A"/>
    <w:rsid w:val="00B4553D"/>
    <w:rsid w:val="00B50A07"/>
    <w:rsid w:val="00B54242"/>
    <w:rsid w:val="00B707CB"/>
    <w:rsid w:val="00B802D5"/>
    <w:rsid w:val="00B86995"/>
    <w:rsid w:val="00B948FF"/>
    <w:rsid w:val="00B9555A"/>
    <w:rsid w:val="00BB4901"/>
    <w:rsid w:val="00BB6844"/>
    <w:rsid w:val="00BB7CED"/>
    <w:rsid w:val="00BC3146"/>
    <w:rsid w:val="00BC3A86"/>
    <w:rsid w:val="00BC7E35"/>
    <w:rsid w:val="00BF324B"/>
    <w:rsid w:val="00C13365"/>
    <w:rsid w:val="00C2151B"/>
    <w:rsid w:val="00C4510B"/>
    <w:rsid w:val="00C4704F"/>
    <w:rsid w:val="00C60498"/>
    <w:rsid w:val="00C6331B"/>
    <w:rsid w:val="00C63FC0"/>
    <w:rsid w:val="00CC1F89"/>
    <w:rsid w:val="00D05F59"/>
    <w:rsid w:val="00D17FA8"/>
    <w:rsid w:val="00D2347E"/>
    <w:rsid w:val="00D2386E"/>
    <w:rsid w:val="00D34932"/>
    <w:rsid w:val="00D35730"/>
    <w:rsid w:val="00D4494D"/>
    <w:rsid w:val="00D6056C"/>
    <w:rsid w:val="00D642F4"/>
    <w:rsid w:val="00D67A9D"/>
    <w:rsid w:val="00D7035C"/>
    <w:rsid w:val="00D749DE"/>
    <w:rsid w:val="00D74EAB"/>
    <w:rsid w:val="00D91285"/>
    <w:rsid w:val="00DC0342"/>
    <w:rsid w:val="00DC12F5"/>
    <w:rsid w:val="00DC305F"/>
    <w:rsid w:val="00DE27A3"/>
    <w:rsid w:val="00DF5BB8"/>
    <w:rsid w:val="00E20A1E"/>
    <w:rsid w:val="00E24A71"/>
    <w:rsid w:val="00E30B18"/>
    <w:rsid w:val="00E40B2A"/>
    <w:rsid w:val="00E6292C"/>
    <w:rsid w:val="00E64DB1"/>
    <w:rsid w:val="00E71E07"/>
    <w:rsid w:val="00EA1E62"/>
    <w:rsid w:val="00EA340B"/>
    <w:rsid w:val="00EB0DE2"/>
    <w:rsid w:val="00EB18CD"/>
    <w:rsid w:val="00EB3C27"/>
    <w:rsid w:val="00EB4EAC"/>
    <w:rsid w:val="00EB5C19"/>
    <w:rsid w:val="00EC44A6"/>
    <w:rsid w:val="00EE3945"/>
    <w:rsid w:val="00EF440B"/>
    <w:rsid w:val="00EF4BA8"/>
    <w:rsid w:val="00F01CA4"/>
    <w:rsid w:val="00F0330A"/>
    <w:rsid w:val="00F1148B"/>
    <w:rsid w:val="00F21CC2"/>
    <w:rsid w:val="00F32501"/>
    <w:rsid w:val="00F3714C"/>
    <w:rsid w:val="00F56D98"/>
    <w:rsid w:val="00F70BD5"/>
    <w:rsid w:val="00F75F99"/>
    <w:rsid w:val="00F81F21"/>
    <w:rsid w:val="00F90230"/>
    <w:rsid w:val="00F9787F"/>
    <w:rsid w:val="00FB0EAC"/>
    <w:rsid w:val="00FD5284"/>
    <w:rsid w:val="00FE1229"/>
    <w:rsid w:val="00FF1485"/>
    <w:rsid w:val="00FF25EA"/>
    <w:rsid w:val="00FF4D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EFC4E"/>
  <w15:chartTrackingRefBased/>
  <w15:docId w15:val="{6A084C15-F914-4E37-8A6D-754AF9C3C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mm@putzmeister.com"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FC0D8A-FA74-43C8-BD78-EC474F9B722B}">
  <ds:schemaRefs>
    <ds:schemaRef ds:uri="http://schemas.microsoft.com/sharepoint/v3/contenttype/forms"/>
  </ds:schemaRefs>
</ds:datastoreItem>
</file>

<file path=customXml/itemProps2.xml><?xml version="1.0" encoding="utf-8"?>
<ds:datastoreItem xmlns:ds="http://schemas.openxmlformats.org/officeDocument/2006/customXml" ds:itemID="{AC5B52EF-A344-40BB-A748-AE14FA510397}">
  <ds:schemaRefs>
    <ds:schemaRef ds:uri="http://schemas.openxmlformats.org/package/2006/metadata/core-properties"/>
    <ds:schemaRef ds:uri="http://schemas.microsoft.com/office/2006/documentManagement/types"/>
    <ds:schemaRef ds:uri="http://schemas.microsoft.com/office/infopath/2007/PartnerControls"/>
    <ds:schemaRef ds:uri="8ef3d8bd-fb21-416a-b4bd-0f13f1d48744"/>
    <ds:schemaRef ds:uri="http://purl.org/dc/elements/1.1/"/>
    <ds:schemaRef ds:uri="http://schemas.microsoft.com/office/2006/metadata/properties"/>
    <ds:schemaRef ds:uri="6f7922bf-5033-4c70-b123-ac15641292d6"/>
    <ds:schemaRef ds:uri="http://purl.org/dc/terms/"/>
    <ds:schemaRef ds:uri="61e08b90-acf1-4669-9818-6087b5c76f1e"/>
    <ds:schemaRef ds:uri="http://www.w3.org/XML/1998/namespace"/>
    <ds:schemaRef ds:uri="http://purl.org/dc/dcmitype/"/>
  </ds:schemaRefs>
</ds:datastoreItem>
</file>

<file path=customXml/itemProps3.xml><?xml version="1.0" encoding="utf-8"?>
<ds:datastoreItem xmlns:ds="http://schemas.openxmlformats.org/officeDocument/2006/customXml" ds:itemID="{24182DEB-04EB-46B6-BB84-66B668C49A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1133</Words>
  <Characters>6525</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7643</CharactersWithSpaces>
  <SharedDoc>false</SharedDoc>
  <HLinks>
    <vt:vector size="6" baseType="variant">
      <vt:variant>
        <vt:i4>7471170</vt:i4>
      </vt:variant>
      <vt:variant>
        <vt:i4>0</vt:i4>
      </vt:variant>
      <vt:variant>
        <vt:i4>0</vt:i4>
      </vt:variant>
      <vt:variant>
        <vt:i4>5</vt:i4>
      </vt:variant>
      <vt:variant>
        <vt:lpwstr>mailto:mm@putzmeister.com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Bernd Märkert, Jakob Schlösinger</dc:creator>
  <cp:keywords/>
  <cp:lastModifiedBy>Märkert, Bernd</cp:lastModifiedBy>
  <cp:revision>10</cp:revision>
  <cp:lastPrinted>2025-02-17T13:12:00Z</cp:lastPrinted>
  <dcterms:created xsi:type="dcterms:W3CDTF">2025-02-11T14:47:00Z</dcterms:created>
  <dcterms:modified xsi:type="dcterms:W3CDTF">2025-02-17T13:12:00Z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0x010100B7950D80000DC0468F254BE3E23EB31C</vt:lpwstr>
  </property>
</Properties>
</file>