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lang w:val="en-GB"/>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33F91E64" w14:textId="77777777" w:rsidR="004B31C8" w:rsidRPr="00B2794A" w:rsidRDefault="004B31C8" w:rsidP="00B2794A">
            <w:pPr>
              <w:tabs>
                <w:tab w:val="left" w:pos="7655"/>
              </w:tabs>
              <w:rPr>
                <w:b/>
                <w:lang w:val="en-GB"/>
              </w:rPr>
            </w:pPr>
          </w:p>
        </w:tc>
        <w:tc>
          <w:tcPr>
            <w:tcW w:w="4395" w:type="dxa"/>
            <w:shd w:val="clear" w:color="auto" w:fill="auto"/>
          </w:tcPr>
          <w:p w14:paraId="770F9FFE" w14:textId="77777777" w:rsidR="004B31C8" w:rsidRPr="00F1148B" w:rsidRDefault="004B31C8" w:rsidP="00B2794A">
            <w:pPr>
              <w:tabs>
                <w:tab w:val="left" w:pos="7655"/>
              </w:tabs>
            </w:pPr>
            <w:r w:rsidRPr="00F1148B">
              <w:t xml:space="preserve">Putzmeister </w:t>
            </w:r>
            <w:r w:rsidR="00B54242" w:rsidRPr="00F1148B">
              <w:t>Mörtelmaschinen</w:t>
            </w:r>
            <w:r w:rsidRPr="00F1148B">
              <w:t xml:space="preserve"> GmbH</w:t>
            </w:r>
          </w:p>
          <w:p w14:paraId="2D79BFEC" w14:textId="77777777" w:rsidR="004B31C8" w:rsidRPr="00F1148B" w:rsidRDefault="004B31C8" w:rsidP="00B2794A">
            <w:pPr>
              <w:tabs>
                <w:tab w:val="left" w:pos="7655"/>
              </w:tabs>
            </w:pPr>
            <w:r w:rsidRPr="00F1148B">
              <w:t xml:space="preserve">Marketing </w:t>
            </w:r>
          </w:p>
          <w:p w14:paraId="32C482E6" w14:textId="77777777" w:rsidR="004B31C8" w:rsidRPr="00EB18CD" w:rsidRDefault="004B31C8" w:rsidP="00B2794A">
            <w:pPr>
              <w:tabs>
                <w:tab w:val="left" w:pos="7655"/>
              </w:tabs>
            </w:pPr>
            <w:r w:rsidRPr="00F1148B">
              <w:t xml:space="preserve">Max-Eyth-Str. </w:t>
            </w:r>
            <w:r w:rsidRPr="00EB18CD">
              <w:t>10</w:t>
            </w:r>
          </w:p>
          <w:p w14:paraId="37DE73F1" w14:textId="77777777" w:rsidR="004B31C8" w:rsidRPr="00EB18CD" w:rsidRDefault="004B31C8" w:rsidP="00B2794A">
            <w:pPr>
              <w:tabs>
                <w:tab w:val="left" w:pos="7655"/>
              </w:tabs>
            </w:pPr>
            <w:r w:rsidRPr="00EB18CD">
              <w:t>D-72631 Aichtal</w:t>
            </w:r>
          </w:p>
          <w:p w14:paraId="6C12BBD7" w14:textId="77777777" w:rsidR="004B31C8" w:rsidRDefault="004B31C8" w:rsidP="00B2794A">
            <w:pPr>
              <w:tabs>
                <w:tab w:val="left" w:pos="7655"/>
              </w:tabs>
            </w:pPr>
          </w:p>
          <w:p w14:paraId="25BD1866" w14:textId="77777777" w:rsidR="004B31C8" w:rsidRDefault="004B31C8" w:rsidP="00B2794A">
            <w:pPr>
              <w:tabs>
                <w:tab w:val="left" w:pos="7655"/>
              </w:tabs>
            </w:pPr>
            <w:r>
              <w:t xml:space="preserve">Tel.:     </w:t>
            </w:r>
            <w:r w:rsidRPr="00EB18CD">
              <w:t>+49 7127</w:t>
            </w:r>
            <w:r>
              <w:t xml:space="preserve"> 599-</w:t>
            </w:r>
            <w:r w:rsidR="00B54242">
              <w:t>0</w:t>
            </w:r>
          </w:p>
          <w:p w14:paraId="625DCD1B"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43926CA9" w14:textId="77777777" w:rsidR="004B31C8" w:rsidRDefault="004B31C8" w:rsidP="00B2794A">
            <w:pPr>
              <w:tabs>
                <w:tab w:val="left" w:pos="7655"/>
              </w:tabs>
              <w:rPr>
                <w:lang w:val="it-IT"/>
              </w:rPr>
            </w:pPr>
            <w:r w:rsidRPr="00B2794A">
              <w:rPr>
                <w:lang w:val="it-IT"/>
              </w:rPr>
              <w:t xml:space="preserve">e-mail:  </w:t>
            </w:r>
            <w:hyperlink r:id="rId14" w:history="1">
              <w:r w:rsidR="008E4B46" w:rsidRPr="001030B9">
                <w:rPr>
                  <w:rStyle w:val="Hyperlink"/>
                  <w:lang w:val="it-IT"/>
                </w:rPr>
                <w:t>mm@putzmeister.com</w:t>
              </w:r>
            </w:hyperlink>
          </w:p>
          <w:p w14:paraId="635F5FCA" w14:textId="77777777" w:rsidR="004B31C8" w:rsidRPr="00B2794A" w:rsidRDefault="004B31C8" w:rsidP="00B2794A">
            <w:pPr>
              <w:tabs>
                <w:tab w:val="left" w:pos="7655"/>
              </w:tabs>
              <w:rPr>
                <w:b/>
                <w:sz w:val="10"/>
                <w:szCs w:val="10"/>
                <w:lang w:val="it-IT"/>
              </w:rPr>
            </w:pPr>
          </w:p>
        </w:tc>
        <w:tc>
          <w:tcPr>
            <w:tcW w:w="2410" w:type="dxa"/>
            <w:shd w:val="clear" w:color="auto" w:fill="auto"/>
          </w:tcPr>
          <w:p w14:paraId="5CEAC4C3" w14:textId="77777777" w:rsidR="00A1516F" w:rsidRPr="00B802D5" w:rsidRDefault="00A1516F" w:rsidP="00B2794A">
            <w:pPr>
              <w:tabs>
                <w:tab w:val="left" w:pos="7655"/>
              </w:tabs>
              <w:ind w:left="-108"/>
              <w:rPr>
                <w:b/>
              </w:rPr>
            </w:pPr>
          </w:p>
          <w:p w14:paraId="358B5AC3" w14:textId="77777777" w:rsidR="00A1516F" w:rsidRPr="00B802D5" w:rsidRDefault="00A1516F" w:rsidP="00B2794A">
            <w:pPr>
              <w:tabs>
                <w:tab w:val="left" w:pos="7655"/>
              </w:tabs>
              <w:ind w:left="-108"/>
              <w:rPr>
                <w:b/>
              </w:rPr>
            </w:pPr>
          </w:p>
          <w:p w14:paraId="3E25B039" w14:textId="77777777" w:rsidR="00D35730" w:rsidRPr="00B802D5" w:rsidRDefault="00D35730" w:rsidP="00B2794A">
            <w:pPr>
              <w:tabs>
                <w:tab w:val="left" w:pos="7655"/>
              </w:tabs>
              <w:ind w:left="-108"/>
              <w:rPr>
                <w:b/>
              </w:rPr>
            </w:pPr>
          </w:p>
          <w:p w14:paraId="46E65C30" w14:textId="77777777" w:rsidR="00A1516F" w:rsidRPr="00B802D5" w:rsidRDefault="00A1516F" w:rsidP="00B2794A">
            <w:pPr>
              <w:tabs>
                <w:tab w:val="left" w:pos="7655"/>
              </w:tabs>
              <w:ind w:left="-108"/>
              <w:rPr>
                <w:b/>
              </w:rPr>
            </w:pPr>
            <w:r w:rsidRPr="00B802D5">
              <w:rPr>
                <w:b/>
              </w:rPr>
              <w:t>Press</w:t>
            </w:r>
            <w:r w:rsidR="00B802D5" w:rsidRPr="00B802D5">
              <w:rPr>
                <w:b/>
              </w:rPr>
              <w:t>e-Information Nr.</w:t>
            </w:r>
            <w:r w:rsidRPr="00B802D5">
              <w:rPr>
                <w:b/>
              </w:rPr>
              <w:t>:</w:t>
            </w:r>
          </w:p>
          <w:p w14:paraId="0E6B8358" w14:textId="77777777" w:rsidR="00A1516F" w:rsidRPr="00B802D5" w:rsidRDefault="00A1516F" w:rsidP="00B2794A">
            <w:pPr>
              <w:tabs>
                <w:tab w:val="left" w:pos="7655"/>
              </w:tabs>
              <w:ind w:left="-108"/>
              <w:rPr>
                <w:b/>
              </w:rPr>
            </w:pPr>
          </w:p>
          <w:p w14:paraId="4D9A7BA5" w14:textId="77777777" w:rsidR="00A1516F" w:rsidRPr="00B802D5" w:rsidRDefault="00A1516F" w:rsidP="00B2794A">
            <w:pPr>
              <w:tabs>
                <w:tab w:val="left" w:pos="7655"/>
              </w:tabs>
              <w:ind w:left="-108"/>
              <w:rPr>
                <w:b/>
              </w:rPr>
            </w:pPr>
            <w:r w:rsidRPr="00B802D5">
              <w:rPr>
                <w:b/>
              </w:rPr>
              <w:t>Dat</w:t>
            </w:r>
            <w:r w:rsidR="00B802D5" w:rsidRPr="00B802D5">
              <w:rPr>
                <w:b/>
              </w:rPr>
              <w:t>um</w:t>
            </w:r>
            <w:r w:rsidRPr="00B802D5">
              <w:rPr>
                <w:b/>
              </w:rPr>
              <w:t xml:space="preserve">:  </w:t>
            </w:r>
          </w:p>
          <w:p w14:paraId="3A863704" w14:textId="77777777" w:rsidR="00A1516F" w:rsidRPr="00B802D5" w:rsidRDefault="00A1516F" w:rsidP="00B2794A">
            <w:pPr>
              <w:tabs>
                <w:tab w:val="left" w:pos="7655"/>
              </w:tabs>
              <w:ind w:left="-108"/>
              <w:rPr>
                <w:b/>
              </w:rPr>
            </w:pPr>
          </w:p>
          <w:p w14:paraId="49F978A2" w14:textId="77777777" w:rsidR="003A3AA0" w:rsidRPr="00B802D5" w:rsidRDefault="00B802D5" w:rsidP="00B2794A">
            <w:pPr>
              <w:tabs>
                <w:tab w:val="left" w:pos="7655"/>
              </w:tabs>
              <w:ind w:left="-108"/>
              <w:rPr>
                <w:b/>
              </w:rPr>
            </w:pPr>
            <w:r w:rsidRPr="00B802D5">
              <w:rPr>
                <w:b/>
              </w:rPr>
              <w:t>Au</w:t>
            </w:r>
            <w:r w:rsidR="003A3AA0" w:rsidRPr="00B802D5">
              <w:rPr>
                <w:b/>
              </w:rPr>
              <w:t>tor:</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1D405E02" w:rsidR="00A1516F" w:rsidRPr="00A1516F" w:rsidRDefault="003F6376" w:rsidP="00B2794A">
            <w:pPr>
              <w:tabs>
                <w:tab w:val="left" w:pos="7655"/>
              </w:tabs>
            </w:pPr>
            <w:r>
              <w:t>205</w:t>
            </w:r>
            <w:r w:rsidR="000256A2">
              <w:t>5</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lang w:bidi="de-DE"/>
        </w:rPr>
      </w:pPr>
    </w:p>
    <w:p w14:paraId="109CD64A" w14:textId="77777777" w:rsidR="000256A2" w:rsidRDefault="000256A2" w:rsidP="000256A2">
      <w:pPr>
        <w:pStyle w:val="Titelcorpo"/>
        <w:spacing w:line="360" w:lineRule="auto"/>
        <w:rPr>
          <w:rFonts w:ascii="Arial" w:hAnsi="Arial" w:cs="Arial"/>
          <w:bCs/>
          <w:sz w:val="22"/>
          <w:szCs w:val="22"/>
          <w:lang w:bidi="de-DE"/>
        </w:rPr>
      </w:pPr>
      <w:r>
        <w:rPr>
          <w:rFonts w:ascii="Arial" w:hAnsi="Arial" w:cs="Arial"/>
          <w:bCs/>
          <w:sz w:val="22"/>
          <w:szCs w:val="22"/>
          <w:lang w:bidi="de-DE"/>
        </w:rPr>
        <w:t>Putzmeister präsentiert das e</w:t>
      </w:r>
      <w:r w:rsidRPr="00524AF1">
        <w:rPr>
          <w:rFonts w:ascii="Arial" w:hAnsi="Arial" w:cs="Arial"/>
          <w:bCs/>
          <w:sz w:val="22"/>
          <w:szCs w:val="22"/>
          <w:lang w:bidi="de-DE"/>
        </w:rPr>
        <w:t>rfolgreiche Comeback</w:t>
      </w:r>
      <w:r>
        <w:rPr>
          <w:rFonts w:ascii="Arial" w:hAnsi="Arial" w:cs="Arial"/>
          <w:bCs/>
          <w:sz w:val="22"/>
          <w:szCs w:val="22"/>
          <w:lang w:bidi="de-DE"/>
        </w:rPr>
        <w:t xml:space="preserve"> des </w:t>
      </w:r>
      <w:r w:rsidRPr="00524AF1">
        <w:rPr>
          <w:rFonts w:ascii="Arial" w:hAnsi="Arial" w:cs="Arial"/>
          <w:bCs/>
          <w:sz w:val="22"/>
          <w:szCs w:val="22"/>
          <w:lang w:bidi="de-DE"/>
        </w:rPr>
        <w:t>EstrichBoy DC 260</w:t>
      </w:r>
      <w:r>
        <w:rPr>
          <w:rFonts w:ascii="Arial" w:hAnsi="Arial" w:cs="Arial"/>
          <w:bCs/>
          <w:sz w:val="22"/>
          <w:szCs w:val="22"/>
          <w:lang w:bidi="de-DE"/>
        </w:rPr>
        <w:t xml:space="preserve"> auf der </w:t>
      </w:r>
      <w:proofErr w:type="spellStart"/>
      <w:r>
        <w:rPr>
          <w:rFonts w:ascii="Arial" w:hAnsi="Arial" w:cs="Arial"/>
          <w:bCs/>
          <w:sz w:val="22"/>
          <w:szCs w:val="22"/>
          <w:lang w:bidi="de-DE"/>
        </w:rPr>
        <w:t>bauma</w:t>
      </w:r>
      <w:proofErr w:type="spellEnd"/>
    </w:p>
    <w:p w14:paraId="6BD58AC1" w14:textId="77777777" w:rsidR="000256A2" w:rsidRDefault="000256A2" w:rsidP="000256A2">
      <w:pPr>
        <w:pStyle w:val="Titelcorpo"/>
        <w:spacing w:line="360" w:lineRule="auto"/>
        <w:rPr>
          <w:rFonts w:ascii="Arial" w:hAnsi="Arial" w:cs="Arial"/>
          <w:b w:val="0"/>
          <w:sz w:val="28"/>
          <w:szCs w:val="28"/>
          <w:lang w:bidi="de-DE"/>
        </w:rPr>
      </w:pPr>
    </w:p>
    <w:p w14:paraId="7A38FEF4" w14:textId="77777777" w:rsidR="000256A2" w:rsidRDefault="000256A2" w:rsidP="000256A2">
      <w:pPr>
        <w:pStyle w:val="Titelcorpo"/>
        <w:spacing w:line="360" w:lineRule="auto"/>
        <w:rPr>
          <w:rFonts w:ascii="Arial" w:hAnsi="Arial" w:cs="Arial"/>
          <w:b w:val="0"/>
          <w:sz w:val="28"/>
          <w:szCs w:val="28"/>
          <w:lang w:bidi="de-DE"/>
        </w:rPr>
      </w:pPr>
      <w:r>
        <w:rPr>
          <w:rFonts w:ascii="Arial" w:hAnsi="Arial" w:cs="Arial"/>
          <w:b w:val="0"/>
          <w:sz w:val="28"/>
          <w:szCs w:val="28"/>
          <w:lang w:bidi="de-DE"/>
        </w:rPr>
        <w:t>Die Legende lebt: der völlig neu konzipierte EstrichBoy Klassiker DC 260</w:t>
      </w:r>
    </w:p>
    <w:p w14:paraId="7799C5C2" w14:textId="77777777" w:rsidR="000256A2" w:rsidRDefault="000256A2" w:rsidP="000256A2">
      <w:pPr>
        <w:pStyle w:val="Titelcorpo"/>
        <w:spacing w:line="360" w:lineRule="auto"/>
        <w:rPr>
          <w:rFonts w:ascii="Arial" w:hAnsi="Arial" w:cs="Arial"/>
          <w:sz w:val="20"/>
        </w:rPr>
      </w:pPr>
    </w:p>
    <w:p w14:paraId="61448BB3" w14:textId="77777777" w:rsidR="000256A2" w:rsidRPr="00843051" w:rsidRDefault="000256A2" w:rsidP="000256A2">
      <w:pPr>
        <w:pStyle w:val="Titelcorpo"/>
        <w:spacing w:line="276" w:lineRule="auto"/>
        <w:rPr>
          <w:rFonts w:ascii="Arial" w:hAnsi="Arial" w:cs="Arial"/>
          <w:color w:val="000000" w:themeColor="text1"/>
          <w:sz w:val="22"/>
          <w:szCs w:val="22"/>
        </w:rPr>
      </w:pPr>
      <w:r w:rsidRPr="00843051">
        <w:rPr>
          <w:rFonts w:ascii="Arial" w:hAnsi="Arial" w:cs="Arial"/>
          <w:color w:val="000000" w:themeColor="text1"/>
          <w:sz w:val="22"/>
          <w:szCs w:val="22"/>
        </w:rPr>
        <w:t xml:space="preserve">Aichtal, Februar 2025 – Der neue EstrichBoy DC 260 ist eine konsequente Weiterentwicklung des legendären Klassikers der Putzmeister Marke Brinkmann. Bei seiner Neuentwicklung standen vor allem Bedienerfreundlichkeit, Langlebigkeit und Servicefreundlichkeit im Vordergrund. Mit zahlreichen, praxisorientieren Konfigurationsmöglichkeiten ist er gewappnet für alle Anforderungen auf der Baustelle und überzeugt durch hohe Effizienz und Wirtschaftlichkeit. Von Montag, 07. April, bis Sonntag, 13. April, können Besucher das Comeback des </w:t>
      </w:r>
      <w:proofErr w:type="spellStart"/>
      <w:r w:rsidRPr="00843051">
        <w:rPr>
          <w:rFonts w:ascii="Arial" w:hAnsi="Arial" w:cs="Arial"/>
          <w:color w:val="000000" w:themeColor="text1"/>
          <w:sz w:val="22"/>
          <w:szCs w:val="22"/>
        </w:rPr>
        <w:t>EstrichBoys</w:t>
      </w:r>
      <w:proofErr w:type="spellEnd"/>
      <w:r w:rsidRPr="00843051">
        <w:rPr>
          <w:rFonts w:ascii="Arial" w:hAnsi="Arial" w:cs="Arial"/>
          <w:color w:val="000000" w:themeColor="text1"/>
          <w:sz w:val="22"/>
          <w:szCs w:val="22"/>
        </w:rPr>
        <w:t xml:space="preserve"> live auf der </w:t>
      </w:r>
      <w:proofErr w:type="spellStart"/>
      <w:r w:rsidRPr="00843051">
        <w:rPr>
          <w:rFonts w:ascii="Arial" w:hAnsi="Arial" w:cs="Arial"/>
          <w:color w:val="000000" w:themeColor="text1"/>
          <w:sz w:val="22"/>
          <w:szCs w:val="22"/>
        </w:rPr>
        <w:t>bauma</w:t>
      </w:r>
      <w:proofErr w:type="spellEnd"/>
      <w:r w:rsidRPr="00843051">
        <w:rPr>
          <w:rFonts w:ascii="Arial" w:hAnsi="Arial" w:cs="Arial"/>
          <w:color w:val="000000" w:themeColor="text1"/>
          <w:sz w:val="22"/>
          <w:szCs w:val="22"/>
        </w:rPr>
        <w:t xml:space="preserve"> in München in Halle B6 erleben.</w:t>
      </w:r>
    </w:p>
    <w:p w14:paraId="1DB04558" w14:textId="77777777" w:rsidR="000256A2" w:rsidRPr="007B47EE" w:rsidRDefault="000256A2" w:rsidP="000256A2">
      <w:pPr>
        <w:pStyle w:val="Titelcorpo"/>
        <w:spacing w:line="276" w:lineRule="auto"/>
        <w:rPr>
          <w:rFonts w:ascii="Arial" w:hAnsi="Arial" w:cs="Arial"/>
          <w:sz w:val="22"/>
          <w:szCs w:val="22"/>
        </w:rPr>
      </w:pPr>
    </w:p>
    <w:p w14:paraId="0E61095A"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Funktionaler, wartungs- und servicefreundlicher, unkomplizierter</w:t>
      </w:r>
      <w:r>
        <w:rPr>
          <w:rFonts w:cs="Arial"/>
          <w:bCs/>
          <w:color w:val="000000"/>
          <w:sz w:val="22"/>
          <w:szCs w:val="22"/>
        </w:rPr>
        <w:t>:</w:t>
      </w:r>
      <w:r w:rsidRPr="007B47EE">
        <w:rPr>
          <w:rFonts w:cs="Arial"/>
          <w:bCs/>
          <w:color w:val="000000"/>
          <w:sz w:val="22"/>
          <w:szCs w:val="22"/>
        </w:rPr>
        <w:t xml:space="preserve"> </w:t>
      </w:r>
      <w:r>
        <w:rPr>
          <w:rFonts w:cs="Arial"/>
          <w:bCs/>
          <w:color w:val="000000"/>
          <w:sz w:val="22"/>
          <w:szCs w:val="22"/>
        </w:rPr>
        <w:t>D</w:t>
      </w:r>
      <w:r w:rsidRPr="007B47EE">
        <w:rPr>
          <w:rFonts w:cs="Arial"/>
          <w:bCs/>
          <w:color w:val="000000"/>
          <w:sz w:val="22"/>
          <w:szCs w:val="22"/>
        </w:rPr>
        <w:t xml:space="preserve">er neue EstrichBoy überzeugt </w:t>
      </w:r>
      <w:r>
        <w:rPr>
          <w:rFonts w:cs="Arial"/>
          <w:bCs/>
          <w:color w:val="000000"/>
          <w:sz w:val="22"/>
          <w:szCs w:val="22"/>
        </w:rPr>
        <w:t>auf ganzer Linie</w:t>
      </w:r>
      <w:r w:rsidRPr="007B47EE">
        <w:rPr>
          <w:rFonts w:cs="Arial"/>
          <w:bCs/>
          <w:color w:val="000000"/>
          <w:sz w:val="22"/>
          <w:szCs w:val="22"/>
        </w:rPr>
        <w:t xml:space="preserve">. </w:t>
      </w:r>
      <w:r>
        <w:rPr>
          <w:rFonts w:cs="Arial"/>
          <w:bCs/>
          <w:color w:val="000000"/>
          <w:sz w:val="22"/>
          <w:szCs w:val="22"/>
        </w:rPr>
        <w:t>Er fördert</w:t>
      </w:r>
      <w:r w:rsidRPr="007B47EE">
        <w:rPr>
          <w:rFonts w:cs="Arial"/>
          <w:bCs/>
          <w:color w:val="000000"/>
          <w:sz w:val="22"/>
          <w:szCs w:val="22"/>
        </w:rPr>
        <w:t xml:space="preserve"> alle erdfeuchten Estriche: zum Beispiel Zementestrich, </w:t>
      </w:r>
      <w:proofErr w:type="spellStart"/>
      <w:r w:rsidRPr="007B47EE">
        <w:rPr>
          <w:rFonts w:cs="Arial"/>
          <w:bCs/>
          <w:color w:val="000000"/>
          <w:sz w:val="22"/>
          <w:szCs w:val="22"/>
        </w:rPr>
        <w:t>Calciumsulfatestrich</w:t>
      </w:r>
      <w:proofErr w:type="spellEnd"/>
      <w:r w:rsidRPr="007B47EE">
        <w:rPr>
          <w:rFonts w:cs="Arial"/>
          <w:bCs/>
          <w:color w:val="000000"/>
          <w:sz w:val="22"/>
          <w:szCs w:val="22"/>
        </w:rPr>
        <w:t xml:space="preserve"> (Anhydrit), Magnesiaestrich oder Rüttelboden (konsistenzabhängig). </w:t>
      </w:r>
      <w:r>
        <w:rPr>
          <w:rFonts w:cs="Arial"/>
          <w:bCs/>
          <w:color w:val="000000"/>
          <w:sz w:val="22"/>
          <w:szCs w:val="22"/>
        </w:rPr>
        <w:t>Seine h</w:t>
      </w:r>
      <w:r w:rsidRPr="007B47EE">
        <w:rPr>
          <w:rFonts w:cs="Arial"/>
          <w:bCs/>
          <w:color w:val="000000"/>
          <w:sz w:val="22"/>
          <w:szCs w:val="22"/>
        </w:rPr>
        <w:t xml:space="preserve">ohe Förderleistung sorgt dabei für </w:t>
      </w:r>
      <w:r>
        <w:rPr>
          <w:rFonts w:cs="Arial"/>
          <w:bCs/>
          <w:color w:val="000000"/>
          <w:sz w:val="22"/>
          <w:szCs w:val="22"/>
        </w:rPr>
        <w:t>eine enorme</w:t>
      </w:r>
      <w:r w:rsidRPr="007B47EE">
        <w:rPr>
          <w:rFonts w:cs="Arial"/>
          <w:bCs/>
          <w:color w:val="000000"/>
          <w:sz w:val="22"/>
          <w:szCs w:val="22"/>
        </w:rPr>
        <w:t xml:space="preserve"> Effizienz. Ergänzt wird die Qualitätstechnik </w:t>
      </w:r>
      <w:proofErr w:type="spellStart"/>
      <w:r w:rsidRPr="007B47EE">
        <w:rPr>
          <w:rFonts w:cs="Arial"/>
          <w:bCs/>
          <w:color w:val="000000"/>
          <w:sz w:val="22"/>
          <w:szCs w:val="22"/>
        </w:rPr>
        <w:t>made</w:t>
      </w:r>
      <w:proofErr w:type="spellEnd"/>
      <w:r w:rsidRPr="007B47EE">
        <w:rPr>
          <w:rFonts w:cs="Arial"/>
          <w:bCs/>
          <w:color w:val="000000"/>
          <w:sz w:val="22"/>
          <w:szCs w:val="22"/>
        </w:rPr>
        <w:t xml:space="preserve"> in Germany von einem erstklassigen Service mit flächendeckendem Händlerservicenetz und von praxisorientierten Anwender­ und Technikerschulungen an der Putzmeister Akademie.</w:t>
      </w:r>
    </w:p>
    <w:p w14:paraId="3BB08701" w14:textId="77777777" w:rsidR="000256A2" w:rsidRPr="007B47EE" w:rsidRDefault="000256A2" w:rsidP="000256A2">
      <w:pPr>
        <w:spacing w:line="276" w:lineRule="auto"/>
        <w:rPr>
          <w:rFonts w:cs="Arial"/>
          <w:bCs/>
          <w:color w:val="000000"/>
          <w:sz w:val="22"/>
          <w:szCs w:val="22"/>
        </w:rPr>
      </w:pPr>
    </w:p>
    <w:p w14:paraId="7E380BE0" w14:textId="77777777" w:rsidR="000256A2" w:rsidRPr="007B47EE" w:rsidRDefault="000256A2" w:rsidP="000256A2">
      <w:pPr>
        <w:spacing w:line="276" w:lineRule="auto"/>
        <w:rPr>
          <w:rFonts w:cs="Arial"/>
          <w:b/>
          <w:bCs/>
          <w:color w:val="000000"/>
          <w:sz w:val="22"/>
          <w:szCs w:val="22"/>
        </w:rPr>
      </w:pPr>
      <w:r w:rsidRPr="007B47EE">
        <w:rPr>
          <w:rFonts w:cs="Arial"/>
          <w:b/>
          <w:bCs/>
          <w:color w:val="000000"/>
          <w:sz w:val="22"/>
          <w:szCs w:val="22"/>
        </w:rPr>
        <w:t xml:space="preserve">Stark als DC260/45, noch stärker als DC260/55 </w:t>
      </w:r>
    </w:p>
    <w:p w14:paraId="472C7A66"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Der neue EstrichBoy ist in zwei Motorversionen verfügbar: Das Modell DC260/45 bringt mit dem sparsamen 3-Zylinder-Deutz TD 2.2 L3 36,4 kW Leistung und maximal 5 m</w:t>
      </w:r>
      <w:r w:rsidRPr="007B47EE">
        <w:rPr>
          <w:rFonts w:cs="Arial"/>
          <w:bCs/>
          <w:color w:val="000000"/>
          <w:sz w:val="22"/>
          <w:szCs w:val="22"/>
          <w:vertAlign w:val="superscript"/>
        </w:rPr>
        <w:t>3</w:t>
      </w:r>
      <w:r w:rsidRPr="007B47EE">
        <w:rPr>
          <w:rFonts w:cs="Arial"/>
          <w:bCs/>
          <w:color w:val="000000"/>
          <w:sz w:val="22"/>
          <w:szCs w:val="22"/>
        </w:rPr>
        <w:t>/h Fördermenge. Das Modell DC260/55 ist die stärkere Alternative mit 44,5 kW Leistung und bis zu 5,2 m</w:t>
      </w:r>
      <w:r w:rsidRPr="007B47EE">
        <w:rPr>
          <w:rFonts w:cs="Arial"/>
          <w:bCs/>
          <w:color w:val="000000"/>
          <w:sz w:val="22"/>
          <w:szCs w:val="22"/>
          <w:vertAlign w:val="superscript"/>
        </w:rPr>
        <w:t>3</w:t>
      </w:r>
      <w:r w:rsidRPr="007B47EE">
        <w:rPr>
          <w:rFonts w:cs="Arial"/>
          <w:bCs/>
          <w:color w:val="000000"/>
          <w:sz w:val="22"/>
          <w:szCs w:val="22"/>
        </w:rPr>
        <w:t>/h Fördermenge. Darüber hinaus gibt es für beide Motorisierungen die Variante B</w:t>
      </w:r>
      <w:r>
        <w:rPr>
          <w:rFonts w:cs="Arial"/>
          <w:bCs/>
          <w:color w:val="000000"/>
          <w:sz w:val="22"/>
          <w:szCs w:val="22"/>
        </w:rPr>
        <w:t>, d. h.</w:t>
      </w:r>
      <w:r w:rsidRPr="007B47EE">
        <w:rPr>
          <w:rFonts w:cs="Arial"/>
          <w:bCs/>
          <w:color w:val="000000"/>
          <w:sz w:val="22"/>
          <w:szCs w:val="22"/>
        </w:rPr>
        <w:t xml:space="preserve"> mit Beschicker sowie die Variante BS mit Beschicker und Schrapper. Mit der Option </w:t>
      </w:r>
      <w:proofErr w:type="spellStart"/>
      <w:r w:rsidRPr="007B47EE">
        <w:rPr>
          <w:rFonts w:cs="Arial"/>
          <w:bCs/>
          <w:color w:val="000000"/>
          <w:sz w:val="22"/>
          <w:szCs w:val="22"/>
        </w:rPr>
        <w:t>BluePower</w:t>
      </w:r>
      <w:proofErr w:type="spellEnd"/>
      <w:r w:rsidRPr="007B47EE">
        <w:rPr>
          <w:rFonts w:cs="Arial"/>
          <w:bCs/>
          <w:color w:val="000000"/>
          <w:sz w:val="22"/>
          <w:szCs w:val="22"/>
        </w:rPr>
        <w:t xml:space="preserve"> kann die Motordrehzahl in fünf Stufen eingestellt werden. Das Display zeigt dabei an, ob gerade Kraftstoff gespart oder die maximale Leistung des EstrichBoy abrufen wird.</w:t>
      </w:r>
    </w:p>
    <w:p w14:paraId="106075CC" w14:textId="77777777" w:rsidR="000256A2" w:rsidRPr="007B47EE" w:rsidRDefault="000256A2" w:rsidP="000256A2">
      <w:pPr>
        <w:spacing w:line="276" w:lineRule="auto"/>
        <w:rPr>
          <w:rFonts w:cs="Arial"/>
          <w:bCs/>
          <w:color w:val="000000"/>
          <w:sz w:val="22"/>
          <w:szCs w:val="22"/>
        </w:rPr>
      </w:pPr>
    </w:p>
    <w:p w14:paraId="5F93C54F"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 xml:space="preserve">Alle Maschinen-Varianten erfüllen den gültigen Emissionsstandard Stage V und strenge Schallschutzvorgaben. Sie sind also für die Zukunft </w:t>
      </w:r>
      <w:r>
        <w:rPr>
          <w:rFonts w:cs="Arial"/>
          <w:bCs/>
          <w:color w:val="000000"/>
          <w:sz w:val="22"/>
          <w:szCs w:val="22"/>
        </w:rPr>
        <w:t>bestens aufgestellt</w:t>
      </w:r>
      <w:r w:rsidRPr="007B47EE">
        <w:rPr>
          <w:rFonts w:cs="Arial"/>
          <w:bCs/>
          <w:color w:val="000000"/>
          <w:sz w:val="22"/>
          <w:szCs w:val="22"/>
        </w:rPr>
        <w:t xml:space="preserve">. Der EstrichBoy kann </w:t>
      </w:r>
      <w:r>
        <w:rPr>
          <w:rFonts w:cs="Arial"/>
          <w:bCs/>
          <w:color w:val="000000"/>
          <w:sz w:val="22"/>
          <w:szCs w:val="22"/>
        </w:rPr>
        <w:t xml:space="preserve">demzufolge </w:t>
      </w:r>
      <w:r w:rsidRPr="007B47EE">
        <w:rPr>
          <w:rFonts w:cs="Arial"/>
          <w:bCs/>
          <w:color w:val="000000"/>
          <w:sz w:val="22"/>
          <w:szCs w:val="22"/>
        </w:rPr>
        <w:t>überall in der EU und in der Schweiz eingesetzt werden. Aufgrund seiner TRGS 554 Konformität lässt er sich problemlos in (teil-)geschlossenen Bereichen betreiben.</w:t>
      </w:r>
    </w:p>
    <w:p w14:paraId="43055C5D" w14:textId="77777777" w:rsidR="000256A2" w:rsidRPr="007B47EE" w:rsidRDefault="000256A2" w:rsidP="000256A2">
      <w:pPr>
        <w:spacing w:line="276" w:lineRule="auto"/>
        <w:rPr>
          <w:rFonts w:cs="Arial"/>
          <w:bCs/>
          <w:color w:val="000000"/>
          <w:sz w:val="22"/>
          <w:szCs w:val="22"/>
        </w:rPr>
      </w:pPr>
    </w:p>
    <w:p w14:paraId="3FB52E82"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lastRenderedPageBreak/>
        <w:t xml:space="preserve">Mit nur 1.900 kg Zuglast in der Variante mit Beschicker und Schrapper ist der EstrichBoy DC 260 der leichteste Estrichförderer seiner Leistungsklasse </w:t>
      </w:r>
      <w:r>
        <w:rPr>
          <w:rFonts w:cs="Arial"/>
          <w:bCs/>
          <w:color w:val="000000"/>
          <w:sz w:val="22"/>
          <w:szCs w:val="22"/>
        </w:rPr>
        <w:t>a</w:t>
      </w:r>
      <w:r w:rsidRPr="007B47EE">
        <w:rPr>
          <w:rFonts w:cs="Arial"/>
          <w:bCs/>
          <w:color w:val="000000"/>
          <w:sz w:val="22"/>
          <w:szCs w:val="22"/>
        </w:rPr>
        <w:t xml:space="preserve">m Markt. Damit haben Anwender mehr Möglichkeiten bei der Auswahl der Zugfahrzeuge. Auch die </w:t>
      </w:r>
      <w:proofErr w:type="spellStart"/>
      <w:r w:rsidRPr="007B47EE">
        <w:rPr>
          <w:rFonts w:cs="Arial"/>
          <w:bCs/>
          <w:color w:val="000000"/>
          <w:sz w:val="22"/>
          <w:szCs w:val="22"/>
        </w:rPr>
        <w:t>Kranöse</w:t>
      </w:r>
      <w:proofErr w:type="spellEnd"/>
      <w:r w:rsidRPr="007B47EE">
        <w:rPr>
          <w:rFonts w:cs="Arial"/>
          <w:bCs/>
          <w:color w:val="000000"/>
          <w:sz w:val="22"/>
          <w:szCs w:val="22"/>
        </w:rPr>
        <w:t xml:space="preserve"> zum einfachen Versetzen der Maschine auf der Baustelle im Kranbetrieb ist serienmäßig verbaut.</w:t>
      </w:r>
    </w:p>
    <w:p w14:paraId="24C5F916" w14:textId="77777777" w:rsidR="000256A2" w:rsidRPr="007B47EE" w:rsidRDefault="000256A2" w:rsidP="000256A2">
      <w:pPr>
        <w:spacing w:line="276" w:lineRule="auto"/>
        <w:rPr>
          <w:rFonts w:cs="Arial"/>
          <w:bCs/>
          <w:color w:val="000000"/>
          <w:sz w:val="22"/>
          <w:szCs w:val="22"/>
        </w:rPr>
      </w:pPr>
    </w:p>
    <w:p w14:paraId="59F17BE2" w14:textId="77777777" w:rsidR="000256A2" w:rsidRPr="007B47EE" w:rsidRDefault="000256A2" w:rsidP="000256A2">
      <w:pPr>
        <w:spacing w:line="276" w:lineRule="auto"/>
        <w:rPr>
          <w:rFonts w:cs="Arial"/>
          <w:b/>
          <w:bCs/>
          <w:color w:val="000000"/>
          <w:sz w:val="22"/>
          <w:szCs w:val="22"/>
        </w:rPr>
      </w:pPr>
      <w:r w:rsidRPr="007B47EE">
        <w:rPr>
          <w:rFonts w:cs="Arial"/>
          <w:b/>
          <w:bCs/>
          <w:color w:val="000000"/>
          <w:sz w:val="22"/>
          <w:szCs w:val="22"/>
        </w:rPr>
        <w:t>Übersichtlich, robust und noch leichter zu bedienen</w:t>
      </w:r>
    </w:p>
    <w:p w14:paraId="202A8477" w14:textId="77777777" w:rsidR="000256A2" w:rsidRDefault="000256A2" w:rsidP="000256A2">
      <w:pPr>
        <w:spacing w:line="276" w:lineRule="auto"/>
        <w:rPr>
          <w:rFonts w:cs="Arial"/>
          <w:bCs/>
          <w:color w:val="000000"/>
          <w:sz w:val="22"/>
          <w:szCs w:val="22"/>
        </w:rPr>
      </w:pPr>
      <w:r w:rsidRPr="007B47EE">
        <w:rPr>
          <w:rFonts w:cs="Arial"/>
          <w:bCs/>
          <w:color w:val="000000"/>
          <w:sz w:val="22"/>
          <w:szCs w:val="22"/>
        </w:rPr>
        <w:t xml:space="preserve">Das Bedienkonzept wurde komplett überarbeitet und macht die Bedienung noch leichter. Alle Bedien- und Anzeigenelemente wurden zentral an einem Ort zusammengefasst. Damit hat der Bediener jederzeit alles im Blick. Die Kombination aus robusten Schaltern und dem bewährten </w:t>
      </w:r>
      <w:proofErr w:type="spellStart"/>
      <w:r w:rsidRPr="007B47EE">
        <w:rPr>
          <w:rFonts w:cs="Arial"/>
          <w:bCs/>
          <w:color w:val="000000"/>
          <w:sz w:val="22"/>
          <w:szCs w:val="22"/>
        </w:rPr>
        <w:t>Keypad</w:t>
      </w:r>
      <w:proofErr w:type="spellEnd"/>
      <w:r w:rsidRPr="007B47EE">
        <w:rPr>
          <w:rFonts w:cs="Arial"/>
          <w:bCs/>
          <w:color w:val="000000"/>
          <w:sz w:val="22"/>
          <w:szCs w:val="22"/>
        </w:rPr>
        <w:t xml:space="preserve"> vereint dabei die Vorteile beider Bediensysteme und ist damit ideal auf die Anforderungen im Baustellenalltag ausgelegt. Das ermöglicht ein einfaches und intuitives Bedienen der Maschine und vermeidet wirksam Bedienfehler und somit </w:t>
      </w:r>
      <w:proofErr w:type="spellStart"/>
      <w:r w:rsidRPr="007B47EE">
        <w:rPr>
          <w:rFonts w:cs="Arial"/>
          <w:bCs/>
          <w:color w:val="000000"/>
          <w:sz w:val="22"/>
          <w:szCs w:val="22"/>
        </w:rPr>
        <w:t>Stillstandszeiten</w:t>
      </w:r>
      <w:proofErr w:type="spellEnd"/>
      <w:r w:rsidRPr="007B47EE">
        <w:rPr>
          <w:rFonts w:cs="Arial"/>
          <w:bCs/>
          <w:color w:val="000000"/>
          <w:sz w:val="22"/>
          <w:szCs w:val="22"/>
        </w:rPr>
        <w:t xml:space="preserve"> der Maschine. </w:t>
      </w:r>
    </w:p>
    <w:p w14:paraId="1A288A45" w14:textId="77777777" w:rsidR="000256A2" w:rsidRPr="007B47EE" w:rsidRDefault="000256A2" w:rsidP="000256A2">
      <w:pPr>
        <w:spacing w:line="276" w:lineRule="auto"/>
        <w:rPr>
          <w:rFonts w:cs="Arial"/>
          <w:bCs/>
          <w:color w:val="000000"/>
          <w:sz w:val="22"/>
          <w:szCs w:val="22"/>
        </w:rPr>
      </w:pPr>
    </w:p>
    <w:p w14:paraId="204D4605"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Ganz neu konzipiert ist das hochauflösende Display inklusive USB-Anschluss für Software-Updates. Robust durch Panzerglas geschützt und schmutzresistent ist es auf die harten Anforderungen im Baustellenalltag ausgelegt. Bei der Entwicklung standen eine übersichtliche Darstellung und die einfache, logische Menüführung im Mittelpunkt. Neu</w:t>
      </w:r>
      <w:r>
        <w:rPr>
          <w:rFonts w:cs="Arial"/>
          <w:bCs/>
          <w:color w:val="000000"/>
          <w:sz w:val="22"/>
          <w:szCs w:val="22"/>
        </w:rPr>
        <w:t xml:space="preserve">e </w:t>
      </w:r>
      <w:r w:rsidRPr="007B47EE">
        <w:rPr>
          <w:rFonts w:cs="Arial"/>
          <w:bCs/>
          <w:color w:val="000000"/>
          <w:sz w:val="22"/>
          <w:szCs w:val="22"/>
        </w:rPr>
        <w:t xml:space="preserve">Servicemenüs bieten zusätzliche Informationen und erhöhen den Bedienkomfort. </w:t>
      </w:r>
    </w:p>
    <w:p w14:paraId="4F83F632" w14:textId="77777777" w:rsidR="000256A2" w:rsidRPr="007B47EE" w:rsidRDefault="000256A2" w:rsidP="000256A2">
      <w:pPr>
        <w:spacing w:line="276" w:lineRule="auto"/>
        <w:rPr>
          <w:rFonts w:cs="Arial"/>
          <w:bCs/>
          <w:color w:val="000000"/>
          <w:sz w:val="22"/>
          <w:szCs w:val="22"/>
        </w:rPr>
      </w:pPr>
    </w:p>
    <w:p w14:paraId="1488C7D7" w14:textId="77777777" w:rsidR="000256A2" w:rsidRPr="007B47EE" w:rsidRDefault="000256A2" w:rsidP="000256A2">
      <w:pPr>
        <w:spacing w:line="276" w:lineRule="auto"/>
        <w:rPr>
          <w:rFonts w:cs="Arial"/>
          <w:b/>
          <w:bCs/>
          <w:color w:val="000000"/>
          <w:sz w:val="22"/>
          <w:szCs w:val="22"/>
        </w:rPr>
      </w:pPr>
      <w:r w:rsidRPr="007B47EE">
        <w:rPr>
          <w:rFonts w:cs="Arial"/>
          <w:b/>
          <w:bCs/>
          <w:color w:val="000000"/>
          <w:sz w:val="22"/>
          <w:szCs w:val="22"/>
        </w:rPr>
        <w:t>Noch mehr Optionen, noch mehr Möglichkeiten</w:t>
      </w:r>
    </w:p>
    <w:p w14:paraId="5E673741" w14:textId="77777777" w:rsidR="000256A2" w:rsidRDefault="000256A2" w:rsidP="000256A2">
      <w:pPr>
        <w:spacing w:line="276" w:lineRule="auto"/>
        <w:rPr>
          <w:rFonts w:cs="Arial"/>
          <w:bCs/>
          <w:color w:val="000000"/>
          <w:sz w:val="22"/>
          <w:szCs w:val="22"/>
        </w:rPr>
      </w:pPr>
      <w:r w:rsidRPr="007B47EE">
        <w:rPr>
          <w:rFonts w:cs="Arial"/>
          <w:bCs/>
          <w:color w:val="000000"/>
          <w:sz w:val="22"/>
          <w:szCs w:val="22"/>
        </w:rPr>
        <w:t xml:space="preserve">Optional steht ein </w:t>
      </w:r>
      <w:proofErr w:type="spellStart"/>
      <w:r w:rsidRPr="007B47EE">
        <w:rPr>
          <w:rFonts w:cs="Arial"/>
          <w:bCs/>
          <w:color w:val="000000"/>
          <w:sz w:val="22"/>
          <w:szCs w:val="22"/>
        </w:rPr>
        <w:t>Telematiksystem</w:t>
      </w:r>
      <w:proofErr w:type="spellEnd"/>
      <w:r w:rsidRPr="007B47EE">
        <w:rPr>
          <w:rFonts w:cs="Arial"/>
          <w:bCs/>
          <w:color w:val="000000"/>
          <w:sz w:val="22"/>
          <w:szCs w:val="22"/>
        </w:rPr>
        <w:t xml:space="preserve"> zur Wahl, das mithilfe </w:t>
      </w:r>
      <w:r>
        <w:rPr>
          <w:rFonts w:cs="Arial"/>
          <w:bCs/>
          <w:color w:val="000000"/>
          <w:sz w:val="22"/>
          <w:szCs w:val="22"/>
        </w:rPr>
        <w:t xml:space="preserve">einer </w:t>
      </w:r>
      <w:r w:rsidRPr="007B47EE">
        <w:rPr>
          <w:rFonts w:cs="Arial"/>
          <w:bCs/>
          <w:color w:val="000000"/>
          <w:sz w:val="22"/>
          <w:szCs w:val="22"/>
        </w:rPr>
        <w:t xml:space="preserve">Online-Überwachung von wichtigen Betriebs- und Maschinenparametern die Effektivität und Betriebszeiten erhöht, insbesondere durch den Fernzugriff von Putzmeister Servicemitarbeitern im </w:t>
      </w:r>
      <w:r>
        <w:rPr>
          <w:rFonts w:cs="Arial"/>
          <w:bCs/>
          <w:color w:val="000000"/>
          <w:sz w:val="22"/>
          <w:szCs w:val="22"/>
        </w:rPr>
        <w:t>Falle einer Störung</w:t>
      </w:r>
      <w:r w:rsidRPr="007B47EE">
        <w:rPr>
          <w:rFonts w:cs="Arial"/>
          <w:bCs/>
          <w:color w:val="000000"/>
          <w:sz w:val="22"/>
          <w:szCs w:val="22"/>
        </w:rPr>
        <w:t xml:space="preserve">. </w:t>
      </w:r>
    </w:p>
    <w:p w14:paraId="38BFA2A3" w14:textId="77777777" w:rsidR="000256A2" w:rsidRDefault="000256A2" w:rsidP="000256A2">
      <w:pPr>
        <w:spacing w:line="276" w:lineRule="auto"/>
        <w:rPr>
          <w:rFonts w:cs="Arial"/>
          <w:bCs/>
          <w:color w:val="000000"/>
          <w:sz w:val="22"/>
          <w:szCs w:val="22"/>
        </w:rPr>
      </w:pPr>
    </w:p>
    <w:p w14:paraId="2ACF21E1"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Der integrierte Diebstahlschutz sorgt für zusätzliche Sicherheit. Weitere Optionen sind unter anderem ein Arbeitsscheinwerfer mit starken LEDs, ein Silo-Aufbau</w:t>
      </w:r>
      <w:r>
        <w:rPr>
          <w:rFonts w:cs="Arial"/>
          <w:bCs/>
          <w:color w:val="000000"/>
          <w:sz w:val="22"/>
          <w:szCs w:val="22"/>
        </w:rPr>
        <w:t xml:space="preserve">, </w:t>
      </w:r>
      <w:r w:rsidRPr="007B47EE">
        <w:rPr>
          <w:rFonts w:cs="Arial"/>
          <w:bCs/>
          <w:color w:val="000000"/>
          <w:sz w:val="22"/>
          <w:szCs w:val="22"/>
        </w:rPr>
        <w:t>eine Lkw-Kupplung oder ein Styroportrichter für die Ausführungen D und DB(S) zum einfachen Dosieren von losem Styropor-Schüttmaterial.</w:t>
      </w:r>
    </w:p>
    <w:p w14:paraId="67538655" w14:textId="77777777" w:rsidR="000256A2" w:rsidRPr="007B47EE" w:rsidRDefault="000256A2" w:rsidP="000256A2">
      <w:pPr>
        <w:spacing w:line="276" w:lineRule="auto"/>
        <w:rPr>
          <w:rFonts w:cs="Arial"/>
          <w:b/>
          <w:bCs/>
          <w:color w:val="000000"/>
          <w:sz w:val="22"/>
          <w:szCs w:val="22"/>
        </w:rPr>
      </w:pPr>
    </w:p>
    <w:p w14:paraId="0A5563AB" w14:textId="77777777" w:rsidR="000256A2" w:rsidRPr="007B47EE" w:rsidRDefault="000256A2" w:rsidP="000256A2">
      <w:pPr>
        <w:spacing w:line="276" w:lineRule="auto"/>
        <w:rPr>
          <w:rFonts w:cs="Arial"/>
          <w:b/>
          <w:bCs/>
          <w:color w:val="000000"/>
          <w:sz w:val="22"/>
          <w:szCs w:val="22"/>
        </w:rPr>
      </w:pPr>
      <w:r w:rsidRPr="007B47EE">
        <w:rPr>
          <w:rFonts w:cs="Arial"/>
          <w:b/>
          <w:bCs/>
          <w:color w:val="000000"/>
          <w:sz w:val="22"/>
          <w:szCs w:val="22"/>
        </w:rPr>
        <w:t xml:space="preserve">Sicher in jeder Richtung: Mischwerk mit Rückwärtslauf </w:t>
      </w:r>
    </w:p>
    <w:p w14:paraId="08DD431C"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Das hydraulische Mischwerk kann bei Bedarf auch rückwärts betrieben werden. Das ist praktisch, wenn das Mischwerk oder eine Mischung festgefahren ist. Ein Druckbegr</w:t>
      </w:r>
      <w:r>
        <w:rPr>
          <w:rFonts w:cs="Arial"/>
          <w:bCs/>
          <w:color w:val="000000"/>
          <w:sz w:val="22"/>
          <w:szCs w:val="22"/>
        </w:rPr>
        <w:t>e</w:t>
      </w:r>
      <w:r w:rsidRPr="007B47EE">
        <w:rPr>
          <w:rFonts w:cs="Arial"/>
          <w:bCs/>
          <w:color w:val="000000"/>
          <w:sz w:val="22"/>
          <w:szCs w:val="22"/>
        </w:rPr>
        <w:t xml:space="preserve">nzungsventil gewährleistet dabei jederzeit einen sicheren Überlastschutz. </w:t>
      </w:r>
    </w:p>
    <w:p w14:paraId="2B642E30" w14:textId="77777777" w:rsidR="000256A2" w:rsidRPr="007B47EE" w:rsidRDefault="000256A2" w:rsidP="000256A2">
      <w:pPr>
        <w:spacing w:line="276" w:lineRule="auto"/>
        <w:rPr>
          <w:rFonts w:cs="Arial"/>
          <w:bCs/>
          <w:color w:val="000000"/>
          <w:sz w:val="22"/>
          <w:szCs w:val="22"/>
        </w:rPr>
      </w:pPr>
    </w:p>
    <w:p w14:paraId="3D4CB6F0" w14:textId="77777777" w:rsidR="000256A2" w:rsidRPr="007B47EE" w:rsidRDefault="000256A2" w:rsidP="000256A2">
      <w:pPr>
        <w:spacing w:line="276" w:lineRule="auto"/>
        <w:rPr>
          <w:rFonts w:cs="Arial"/>
          <w:bCs/>
          <w:color w:val="000000"/>
          <w:sz w:val="22"/>
          <w:szCs w:val="22"/>
        </w:rPr>
      </w:pPr>
    </w:p>
    <w:p w14:paraId="4312E450" w14:textId="77777777" w:rsidR="000256A2" w:rsidRPr="007B47EE" w:rsidRDefault="000256A2" w:rsidP="000256A2">
      <w:pPr>
        <w:spacing w:line="276" w:lineRule="auto"/>
        <w:rPr>
          <w:rFonts w:cs="Arial"/>
          <w:b/>
          <w:bCs/>
          <w:color w:val="000000"/>
          <w:sz w:val="22"/>
          <w:szCs w:val="22"/>
        </w:rPr>
      </w:pPr>
      <w:r w:rsidRPr="007B47EE">
        <w:rPr>
          <w:rFonts w:cs="Arial"/>
          <w:b/>
          <w:bCs/>
          <w:color w:val="000000"/>
          <w:sz w:val="22"/>
          <w:szCs w:val="22"/>
        </w:rPr>
        <w:t>Spart Zeit und Aufwand: durchdachtes Wartungskonzept</w:t>
      </w:r>
    </w:p>
    <w:p w14:paraId="46CDA3B5" w14:textId="1C968A59" w:rsidR="000256A2" w:rsidRPr="00370CCB" w:rsidRDefault="000256A2" w:rsidP="000256A2">
      <w:pPr>
        <w:spacing w:line="276" w:lineRule="auto"/>
        <w:rPr>
          <w:rFonts w:cs="Arial"/>
          <w:sz w:val="22"/>
          <w:szCs w:val="22"/>
          <w:lang w:bidi="de-DE"/>
        </w:rPr>
      </w:pPr>
      <w:r w:rsidRPr="00370CCB">
        <w:rPr>
          <w:rFonts w:cs="Arial"/>
          <w:sz w:val="22"/>
          <w:szCs w:val="22"/>
          <w:lang w:bidi="de-DE"/>
        </w:rPr>
        <w:t>Wartung und Service sind für jede</w:t>
      </w:r>
      <w:r w:rsidR="003D435A">
        <w:rPr>
          <w:rFonts w:cs="Arial"/>
          <w:sz w:val="22"/>
          <w:szCs w:val="22"/>
          <w:lang w:bidi="de-DE"/>
        </w:rPr>
        <w:t>n</w:t>
      </w:r>
      <w:r w:rsidRPr="00370CCB">
        <w:rPr>
          <w:rFonts w:cs="Arial"/>
          <w:sz w:val="22"/>
          <w:szCs w:val="22"/>
          <w:lang w:bidi="de-DE"/>
        </w:rPr>
        <w:t xml:space="preserve"> Estrich</w:t>
      </w:r>
      <w:r w:rsidR="003D435A">
        <w:rPr>
          <w:rFonts w:cs="Arial"/>
          <w:sz w:val="22"/>
          <w:szCs w:val="22"/>
          <w:lang w:bidi="de-DE"/>
        </w:rPr>
        <w:t>för</w:t>
      </w:r>
      <w:r w:rsidR="00516672">
        <w:rPr>
          <w:rFonts w:cs="Arial"/>
          <w:sz w:val="22"/>
          <w:szCs w:val="22"/>
          <w:lang w:bidi="de-DE"/>
        </w:rPr>
        <w:t>derer</w:t>
      </w:r>
      <w:r w:rsidRPr="00370CCB">
        <w:rPr>
          <w:rFonts w:cs="Arial"/>
          <w:sz w:val="22"/>
          <w:szCs w:val="22"/>
          <w:lang w:bidi="de-DE"/>
        </w:rPr>
        <w:t xml:space="preserve"> wichtig. Deshalb wurde insbesondere beim EstrichBoy EC 260 darauf geachtet, dass alle wichtigen Service- und Wartungspunkte gut zugänglich sind. Das durchdachte Karosserie-Konzept mit vergrößertem Hauben-Öffnungswinkel und einem Rückteil sowie Bodenblechen, die abnehmbar sind, erleichtert die Zugänglichkeit zum Motorraum und spart somit Zeit bei Servicearbeiten. Da das Bedienfeld fest verbaut ist, können Service und Inbetriebnahme einfach bei geöffneter Haube durchgeführt werden. </w:t>
      </w:r>
    </w:p>
    <w:p w14:paraId="5A0E3E01" w14:textId="77777777" w:rsidR="000256A2" w:rsidRPr="007B47EE" w:rsidRDefault="000256A2" w:rsidP="000256A2">
      <w:pPr>
        <w:spacing w:line="276" w:lineRule="auto"/>
        <w:rPr>
          <w:rFonts w:cs="Arial"/>
          <w:bCs/>
          <w:color w:val="000000"/>
          <w:sz w:val="22"/>
          <w:szCs w:val="22"/>
        </w:rPr>
      </w:pPr>
    </w:p>
    <w:p w14:paraId="6F6D91BD" w14:textId="77777777" w:rsidR="000256A2" w:rsidRPr="007B47EE" w:rsidRDefault="000256A2" w:rsidP="000256A2">
      <w:pPr>
        <w:spacing w:line="276" w:lineRule="auto"/>
        <w:rPr>
          <w:rFonts w:cs="Arial"/>
          <w:bCs/>
          <w:color w:val="000000"/>
          <w:sz w:val="22"/>
          <w:szCs w:val="22"/>
        </w:rPr>
      </w:pPr>
      <w:r w:rsidRPr="007B47EE">
        <w:rPr>
          <w:rFonts w:cs="Arial"/>
          <w:bCs/>
          <w:color w:val="000000"/>
          <w:sz w:val="22"/>
          <w:szCs w:val="22"/>
        </w:rPr>
        <w:t xml:space="preserve">Das Mischwerk </w:t>
      </w:r>
      <w:r>
        <w:rPr>
          <w:rFonts w:cs="Arial"/>
          <w:bCs/>
          <w:color w:val="000000"/>
          <w:sz w:val="22"/>
          <w:szCs w:val="22"/>
        </w:rPr>
        <w:t>hingegen</w:t>
      </w:r>
      <w:r w:rsidRPr="007B47EE">
        <w:rPr>
          <w:rFonts w:cs="Arial"/>
          <w:bCs/>
          <w:color w:val="000000"/>
          <w:sz w:val="22"/>
          <w:szCs w:val="22"/>
        </w:rPr>
        <w:t xml:space="preserve"> wird statt mechanisch nun voll hydraulisch angetrieben – Riemenwechsel und deren Einstellung gehören damit der Vergangenheit an. Auch die Reinigung des Kühlers wurde nochmals deutlich vereinfacht, sowohl der Innen- und der Außenbereich sind mit wenigen Handgriffen für die Reinigung gut zugänglich. </w:t>
      </w:r>
    </w:p>
    <w:p w14:paraId="597CF6A5" w14:textId="77777777" w:rsidR="000256A2" w:rsidRPr="007B47EE" w:rsidRDefault="000256A2" w:rsidP="000256A2">
      <w:pPr>
        <w:spacing w:line="276" w:lineRule="auto"/>
        <w:rPr>
          <w:rFonts w:cs="Arial"/>
          <w:bCs/>
          <w:color w:val="000000"/>
          <w:sz w:val="22"/>
          <w:szCs w:val="22"/>
        </w:rPr>
      </w:pPr>
    </w:p>
    <w:p w14:paraId="2A0F02DE" w14:textId="77777777" w:rsidR="000256A2" w:rsidRDefault="000256A2" w:rsidP="000256A2">
      <w:pPr>
        <w:spacing w:line="276" w:lineRule="auto"/>
        <w:rPr>
          <w:rFonts w:cs="Arial"/>
          <w:b/>
          <w:bCs/>
          <w:color w:val="000000"/>
          <w:sz w:val="22"/>
          <w:szCs w:val="22"/>
        </w:rPr>
      </w:pPr>
    </w:p>
    <w:p w14:paraId="1CEDB9D8" w14:textId="77777777" w:rsidR="000256A2" w:rsidRDefault="000256A2" w:rsidP="000256A2">
      <w:pPr>
        <w:spacing w:line="276" w:lineRule="auto"/>
        <w:rPr>
          <w:rFonts w:cs="Arial"/>
          <w:b/>
          <w:bCs/>
          <w:color w:val="000000"/>
          <w:sz w:val="22"/>
          <w:szCs w:val="22"/>
        </w:rPr>
      </w:pPr>
    </w:p>
    <w:p w14:paraId="66FF59F9" w14:textId="77777777" w:rsidR="000256A2" w:rsidRPr="00370CCB" w:rsidRDefault="000256A2" w:rsidP="000256A2">
      <w:pPr>
        <w:spacing w:line="276" w:lineRule="auto"/>
        <w:rPr>
          <w:rFonts w:cs="Arial"/>
          <w:b/>
          <w:color w:val="000000" w:themeColor="text1"/>
          <w:sz w:val="22"/>
          <w:szCs w:val="22"/>
          <w:lang w:bidi="de-DE"/>
        </w:rPr>
      </w:pPr>
      <w:r w:rsidRPr="00370CCB">
        <w:rPr>
          <w:rFonts w:cs="Arial"/>
          <w:b/>
          <w:color w:val="000000" w:themeColor="text1"/>
          <w:sz w:val="22"/>
          <w:szCs w:val="22"/>
          <w:lang w:bidi="de-DE"/>
        </w:rPr>
        <w:lastRenderedPageBreak/>
        <w:t>Über EstrichBoy und die Marke Brinkmann</w:t>
      </w:r>
    </w:p>
    <w:p w14:paraId="6D2BA2BC" w14:textId="48132E34" w:rsidR="000256A2" w:rsidRPr="00370CCB" w:rsidRDefault="000256A2" w:rsidP="000256A2">
      <w:pPr>
        <w:spacing w:line="276" w:lineRule="auto"/>
        <w:rPr>
          <w:rFonts w:cs="Arial"/>
          <w:bCs/>
          <w:color w:val="000000" w:themeColor="text1"/>
          <w:sz w:val="22"/>
          <w:szCs w:val="22"/>
          <w:lang w:bidi="de-DE"/>
        </w:rPr>
      </w:pPr>
      <w:r w:rsidRPr="00370CCB">
        <w:rPr>
          <w:rFonts w:cs="Arial"/>
          <w:bCs/>
          <w:color w:val="000000" w:themeColor="text1"/>
          <w:sz w:val="22"/>
          <w:szCs w:val="22"/>
          <w:lang w:bidi="de-DE"/>
        </w:rPr>
        <w:t>Die Marke Brinkmann gehört seit 2002 zur Putzmeister Gruppe. Die Maschinen werden hier seit der Übernahme kontinuierlich betreut und weiterentwickelt. Die Produktmarke EstrichBoy ist bald 60 Jahren am Markt etabliert und steht für qualitativ hochwertige Estrich</w:t>
      </w:r>
      <w:r w:rsidR="00516672">
        <w:rPr>
          <w:rFonts w:cs="Arial"/>
          <w:bCs/>
          <w:color w:val="000000" w:themeColor="text1"/>
          <w:sz w:val="22"/>
          <w:szCs w:val="22"/>
          <w:lang w:bidi="de-DE"/>
        </w:rPr>
        <w:t>förderer</w:t>
      </w:r>
      <w:r w:rsidRPr="00370CCB">
        <w:rPr>
          <w:rFonts w:cs="Arial"/>
          <w:bCs/>
          <w:color w:val="000000" w:themeColor="text1"/>
          <w:sz w:val="22"/>
          <w:szCs w:val="22"/>
          <w:lang w:bidi="de-DE"/>
        </w:rPr>
        <w:t xml:space="preserve">. </w:t>
      </w:r>
    </w:p>
    <w:p w14:paraId="3E0EFB1C" w14:textId="77777777" w:rsidR="000256A2" w:rsidRDefault="000256A2" w:rsidP="000256A2">
      <w:pPr>
        <w:spacing w:line="276" w:lineRule="auto"/>
        <w:rPr>
          <w:rFonts w:cs="Arial"/>
          <w:b/>
          <w:bCs/>
          <w:color w:val="000000"/>
          <w:sz w:val="22"/>
          <w:szCs w:val="22"/>
        </w:rPr>
      </w:pPr>
    </w:p>
    <w:p w14:paraId="5FC441E7" w14:textId="77777777" w:rsidR="000256A2" w:rsidRPr="007B47EE" w:rsidRDefault="000256A2" w:rsidP="000256A2">
      <w:pPr>
        <w:spacing w:line="276" w:lineRule="auto"/>
        <w:rPr>
          <w:rFonts w:cs="Arial"/>
          <w:b/>
          <w:bCs/>
          <w:color w:val="000000"/>
          <w:sz w:val="22"/>
          <w:szCs w:val="22"/>
        </w:rPr>
      </w:pPr>
      <w:r w:rsidRPr="007B47EE">
        <w:rPr>
          <w:rFonts w:cs="Arial"/>
          <w:b/>
          <w:bCs/>
          <w:color w:val="000000"/>
          <w:sz w:val="22"/>
          <w:szCs w:val="22"/>
        </w:rPr>
        <w:t>Über Putzmeister Mörtelmaschinen</w:t>
      </w:r>
    </w:p>
    <w:p w14:paraId="072127DE" w14:textId="77777777" w:rsidR="000256A2" w:rsidRPr="007B47EE" w:rsidRDefault="000256A2" w:rsidP="000256A2">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7B47EE">
        <w:rPr>
          <w:rFonts w:cs="Arial"/>
          <w:bCs/>
          <w:color w:val="000000"/>
          <w:sz w:val="22"/>
          <w:szCs w:val="22"/>
        </w:rPr>
        <w:t>Floirac</w:t>
      </w:r>
      <w:proofErr w:type="spellEnd"/>
      <w:r w:rsidRPr="007B47EE">
        <w:rPr>
          <w:rFonts w:cs="Arial"/>
          <w:bCs/>
          <w:color w:val="000000"/>
          <w:sz w:val="22"/>
          <w:szCs w:val="22"/>
        </w:rPr>
        <w:t xml:space="preserve"> (nahe Bordeaux) in Frankreich. </w:t>
      </w:r>
    </w:p>
    <w:p w14:paraId="1E03272C" w14:textId="77777777" w:rsidR="000256A2" w:rsidRDefault="000256A2" w:rsidP="000256A2">
      <w:pPr>
        <w:spacing w:line="276" w:lineRule="auto"/>
        <w:rPr>
          <w:rFonts w:cs="Arial"/>
          <w:b/>
          <w:color w:val="000000" w:themeColor="text1"/>
          <w:sz w:val="22"/>
          <w:szCs w:val="22"/>
          <w:lang w:bidi="de-DE"/>
        </w:rPr>
      </w:pPr>
    </w:p>
    <w:p w14:paraId="7A028D4F" w14:textId="77777777" w:rsidR="000256A2" w:rsidRPr="00370CCB" w:rsidRDefault="000256A2" w:rsidP="000256A2">
      <w:pPr>
        <w:spacing w:line="276" w:lineRule="auto"/>
        <w:rPr>
          <w:rFonts w:cs="Arial"/>
          <w:b/>
          <w:color w:val="00B0F0"/>
          <w:sz w:val="22"/>
          <w:szCs w:val="22"/>
          <w:lang w:bidi="de-DE"/>
        </w:rPr>
      </w:pPr>
    </w:p>
    <w:p w14:paraId="4EF41718" w14:textId="77777777" w:rsidR="000256A2" w:rsidRPr="00370CCB" w:rsidRDefault="000256A2" w:rsidP="000256A2">
      <w:pPr>
        <w:spacing w:line="276" w:lineRule="auto"/>
        <w:rPr>
          <w:rFonts w:cs="Arial"/>
          <w:b/>
          <w:sz w:val="22"/>
          <w:szCs w:val="22"/>
          <w:lang w:bidi="de-DE"/>
        </w:rPr>
      </w:pPr>
      <w:r w:rsidRPr="00370CCB">
        <w:rPr>
          <w:rFonts w:cs="Arial"/>
          <w:b/>
          <w:sz w:val="22"/>
          <w:szCs w:val="22"/>
          <w:lang w:bidi="de-DE"/>
        </w:rPr>
        <w:t>Über die Putzmeister-Gruppe</w:t>
      </w:r>
    </w:p>
    <w:p w14:paraId="0526D641" w14:textId="77777777" w:rsidR="000256A2" w:rsidRPr="00370CCB" w:rsidRDefault="000256A2" w:rsidP="000256A2">
      <w:pPr>
        <w:spacing w:line="276" w:lineRule="auto"/>
        <w:rPr>
          <w:rFonts w:cs="Arial"/>
          <w:sz w:val="22"/>
          <w:szCs w:val="22"/>
          <w:lang w:bidi="de-DE"/>
        </w:rPr>
      </w:pPr>
      <w:r w:rsidRPr="00370CCB">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3DF6299F" w14:textId="77777777" w:rsidR="000256A2" w:rsidRPr="00370CCB" w:rsidRDefault="000256A2" w:rsidP="000256A2">
      <w:pPr>
        <w:spacing w:line="276" w:lineRule="auto"/>
        <w:rPr>
          <w:rFonts w:cs="Arial"/>
          <w:sz w:val="22"/>
          <w:szCs w:val="22"/>
          <w:lang w:bidi="de-DE"/>
        </w:rPr>
      </w:pPr>
    </w:p>
    <w:p w14:paraId="27A78078" w14:textId="77777777" w:rsidR="000256A2" w:rsidRPr="00370CCB" w:rsidRDefault="000256A2" w:rsidP="000256A2">
      <w:pPr>
        <w:spacing w:line="276" w:lineRule="auto"/>
        <w:rPr>
          <w:rFonts w:cs="Arial"/>
          <w:b/>
          <w:sz w:val="22"/>
          <w:szCs w:val="22"/>
        </w:rPr>
      </w:pPr>
      <w:r w:rsidRPr="00370CCB">
        <w:rPr>
          <w:rFonts w:cs="Arial"/>
          <w:sz w:val="22"/>
          <w:szCs w:val="22"/>
          <w:lang w:bidi="de-DE"/>
        </w:rPr>
        <w:t xml:space="preserve">Sitz des Unternehmens ist Aichtal, Deutschland. </w:t>
      </w:r>
      <w:r w:rsidRPr="00FE2E70">
        <w:rPr>
          <w:color w:val="000000" w:themeColor="text1"/>
          <w:sz w:val="22"/>
          <w:szCs w:val="22"/>
          <w:lang w:bidi="de-DE"/>
        </w:rPr>
        <w:t xml:space="preserve">Mit über 4000 Mitarbeitenden erwirtschaftete das Unternehmen 1 Milliarde </w:t>
      </w:r>
      <w:r>
        <w:rPr>
          <w:color w:val="000000" w:themeColor="text1"/>
          <w:sz w:val="22"/>
          <w:szCs w:val="22"/>
          <w:lang w:bidi="de-DE"/>
        </w:rPr>
        <w:t xml:space="preserve">Euro </w:t>
      </w:r>
      <w:r w:rsidRPr="00FE2E70">
        <w:rPr>
          <w:color w:val="000000" w:themeColor="text1"/>
          <w:sz w:val="22"/>
          <w:szCs w:val="22"/>
          <w:lang w:bidi="de-DE"/>
        </w:rPr>
        <w:t>Umsatz im Geschäftsjahr 2023.</w:t>
      </w:r>
    </w:p>
    <w:p w14:paraId="0406B6BB" w14:textId="77777777" w:rsidR="000256A2" w:rsidRDefault="000256A2" w:rsidP="003F6376">
      <w:pPr>
        <w:pStyle w:val="Titelcorpo"/>
        <w:spacing w:line="360" w:lineRule="auto"/>
        <w:rPr>
          <w:rFonts w:ascii="Arial" w:hAnsi="Arial" w:cs="Arial"/>
          <w:bCs/>
          <w:sz w:val="22"/>
          <w:szCs w:val="22"/>
          <w:lang w:bidi="de-DE"/>
        </w:rPr>
      </w:pPr>
    </w:p>
    <w:sectPr w:rsidR="000256A2"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rPr>
      <w:t>Hinweis:</w:t>
    </w:r>
  </w:p>
  <w:p w14:paraId="098D0C07"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3602C02A"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4556246D"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553C06">
      <w:rPr>
        <w:noProof/>
        <w:sz w:val="12"/>
      </w:rPr>
      <w:t>https://myputzmeister.sharepoint.com/sites/pmh/marketing/Public/PR/Press Releases/PM/PI 2000-2999/PI 2055 Bauma 25 Brinkmann EstrichBoy DC 260/PI 2055 Brinkmann EstrichBoy DC 260 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553C06">
      <w:rPr>
        <w:noProof/>
      </w:rPr>
      <w:t>2025-02-17</w:t>
    </w:r>
    <w: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188F1D85" w14:textId="53D867A1" w:rsidR="007A7AE4" w:rsidRPr="00E30B18" w:rsidRDefault="007A7AE4" w:rsidP="009D0413">
    <w:pPr>
      <w:pStyle w:val="Kopfzeile"/>
      <w:jc w:val="right"/>
    </w:pPr>
    <w:r>
      <w:fldChar w:fldCharType="begin"/>
    </w:r>
    <w:r w:rsidRPr="00E30B18">
      <w:instrText xml:space="preserve"> REF nr \* MERGEFORMAT </w:instrText>
    </w:r>
    <w:r>
      <w:fldChar w:fldCharType="separate"/>
    </w:r>
    <w:r w:rsidR="00553C06">
      <w:rPr>
        <w:b/>
        <w:bCs/>
      </w:rPr>
      <w:t>Fehler! Verweisquelle konnte nicht gefunden werden.</w:t>
    </w:r>
    <w:r>
      <w:fldChar w:fldCharType="end"/>
    </w:r>
    <w:r w:rsidRPr="00E30B18">
      <w:t xml:space="preserve"> </w:t>
    </w:r>
  </w:p>
  <w:p w14:paraId="456C3F8C" w14:textId="661F51D8"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553C06">
      <w:rPr>
        <w:b/>
        <w:bCs/>
      </w:rPr>
      <w:t>Fehler! Verweisquelle konnte nicht gefunden werden.</w:t>
    </w:r>
    <w: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6F953E36"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553C06">
      <w:rPr>
        <w:noProof/>
        <w:snapToGrid w:val="0"/>
        <w:sz w:val="12"/>
      </w:rPr>
      <w:t>PI 2055 Brinkmann EstrichBoy DC 260 DE.docx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70167B4"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2464703E" w:rsidR="00290E1B" w:rsidRDefault="005564B4">
    <w:pPr>
      <w:pStyle w:val="Kopfzeile"/>
      <w:pBdr>
        <w:bottom w:val="single" w:sz="6" w:space="1" w:color="auto"/>
      </w:pBdr>
    </w:pPr>
    <w:r>
      <w:rPr>
        <w:noProof/>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553C06">
      <w:rPr>
        <w:noProof/>
        <w:sz w:val="12"/>
        <w:szCs w:val="12"/>
      </w:rPr>
      <w:t>https://myputzmeister.sharepoint.com/sites/pmh/marketing/Public/PR/Press Releases/PM/PI 2000-2999/PI 2055 Bauma 25 Brinkmann EstrichBoy DC 260/PI 2055 Brinkmann EstrichBoy DC 260 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553C06">
      <w:rPr>
        <w:noProof/>
      </w:rPr>
      <w:t>2025-02-11</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D435A"/>
    <w:rsid w:val="003E77E3"/>
    <w:rsid w:val="003F6376"/>
    <w:rsid w:val="0045486B"/>
    <w:rsid w:val="0047366D"/>
    <w:rsid w:val="00476963"/>
    <w:rsid w:val="004B31C8"/>
    <w:rsid w:val="004D1355"/>
    <w:rsid w:val="004D2E54"/>
    <w:rsid w:val="004D595A"/>
    <w:rsid w:val="004D5F1B"/>
    <w:rsid w:val="005015FD"/>
    <w:rsid w:val="00506F16"/>
    <w:rsid w:val="00516672"/>
    <w:rsid w:val="00523BAA"/>
    <w:rsid w:val="00546E00"/>
    <w:rsid w:val="00553C06"/>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3721F"/>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B52B4"/>
    <w:rsid w:val="00AE266C"/>
    <w:rsid w:val="00AE29F3"/>
    <w:rsid w:val="00B2794A"/>
    <w:rsid w:val="00B4553D"/>
    <w:rsid w:val="00B50A07"/>
    <w:rsid w:val="00B54242"/>
    <w:rsid w:val="00B707CB"/>
    <w:rsid w:val="00B802D5"/>
    <w:rsid w:val="00B86995"/>
    <w:rsid w:val="00B9555A"/>
    <w:rsid w:val="00BB384F"/>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056C"/>
    <w:rsid w:val="00D642F4"/>
    <w:rsid w:val="00D67A9D"/>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5B3A8D-D55C-456A-836C-7F4871C7F096}"/>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C5B52EF-A344-40BB-A748-AE14FA510397}">
  <ds:schemaRefs>
    <ds:schemaRef ds:uri="http://schemas.microsoft.com/office/infopath/2007/PartnerControls"/>
    <ds:schemaRef ds:uri="http://purl.org/dc/elements/1.1/"/>
    <ds:schemaRef ds:uri="8ef3d8bd-fb21-416a-b4bd-0f13f1d48744"/>
    <ds:schemaRef ds:uri="http://schemas.microsoft.com/office/2006/metadata/properties"/>
    <ds:schemaRef ds:uri="http://purl.org/dc/terms/"/>
    <ds:schemaRef ds:uri="http://schemas.openxmlformats.org/package/2006/metadata/core-properties"/>
    <ds:schemaRef ds:uri="6f7922bf-5033-4c70-b123-ac15641292d6"/>
    <ds:schemaRef ds:uri="http://schemas.microsoft.com/office/2006/documentManagement/types"/>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6459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7360</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6</cp:revision>
  <cp:lastPrinted>2025-02-17T10:03:00Z</cp:lastPrinted>
  <dcterms:created xsi:type="dcterms:W3CDTF">2025-02-11T14:47:00Z</dcterms:created>
  <dcterms:modified xsi:type="dcterms:W3CDTF">2025-02-17T10:03:00Z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