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095EEC" w:rsidRDefault="007A7AE4" w:rsidP="007A7AE4">
      <w:pPr>
        <w:pBdr>
          <w:bottom w:val="single" w:sz="6" w:space="1" w:color="auto"/>
        </w:pBdr>
        <w:tabs>
          <w:tab w:val="right" w:pos="9072"/>
        </w:tabs>
        <w:rPr>
          <w:rFonts w:cs="Arial"/>
          <w:sz w:val="12"/>
        </w:rPr>
        <w:sectPr w:rsidR="007A7AE4" w:rsidRPr="00095EEC"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9"/>
        <w:gridCol w:w="4218"/>
        <w:gridCol w:w="2327"/>
        <w:gridCol w:w="1995"/>
      </w:tblGrid>
      <w:tr w:rsidR="004B31C8" w:rsidRPr="00095EEC" w14:paraId="0DBE1380" w14:textId="77777777" w:rsidTr="00B2794A">
        <w:tc>
          <w:tcPr>
            <w:tcW w:w="1100" w:type="dxa"/>
            <w:shd w:val="clear" w:color="auto" w:fill="auto"/>
          </w:tcPr>
          <w:p w14:paraId="7007E4E0" w14:textId="77777777" w:rsidR="004B31C8" w:rsidRPr="00095EEC" w:rsidRDefault="00B802D5" w:rsidP="00B2794A">
            <w:pPr>
              <w:tabs>
                <w:tab w:val="left" w:pos="7655"/>
              </w:tabs>
              <w:rPr>
                <w:rFonts w:cs="Arial"/>
                <w:b/>
              </w:rPr>
            </w:pPr>
            <w:r>
              <w:rPr>
                <w:rFonts w:cs="Arial"/>
                <w:b/>
                <w:bCs/>
                <w:lang w:val="fr-FR"/>
              </w:rPr>
              <w:t>Contact :</w:t>
            </w:r>
          </w:p>
          <w:p w14:paraId="79E46A5F" w14:textId="77777777" w:rsidR="004B31C8" w:rsidRPr="00095EEC" w:rsidRDefault="004B31C8" w:rsidP="00B2794A">
            <w:pPr>
              <w:tabs>
                <w:tab w:val="left" w:pos="7655"/>
              </w:tabs>
              <w:rPr>
                <w:rFonts w:cs="Arial"/>
                <w:b/>
              </w:rPr>
            </w:pPr>
          </w:p>
        </w:tc>
        <w:tc>
          <w:tcPr>
            <w:tcW w:w="4395" w:type="dxa"/>
            <w:shd w:val="clear" w:color="auto" w:fill="auto"/>
          </w:tcPr>
          <w:p w14:paraId="4AD1A83C" w14:textId="77777777" w:rsidR="00974FFC" w:rsidRPr="00974FFC" w:rsidRDefault="00974FFC" w:rsidP="00974FFC">
            <w:pPr>
              <w:tabs>
                <w:tab w:val="left" w:pos="7655"/>
              </w:tabs>
              <w:rPr>
                <w:rFonts w:cs="Arial"/>
              </w:rPr>
            </w:pPr>
            <w:r w:rsidRPr="00CE2DC0">
              <w:rPr>
                <w:rFonts w:cs="Arial"/>
              </w:rPr>
              <w:t>Putzmeister Mörtelmaschinen GmbH</w:t>
            </w:r>
          </w:p>
          <w:p w14:paraId="682FEB06" w14:textId="77777777" w:rsidR="00974FFC" w:rsidRPr="00974FFC" w:rsidRDefault="00974FFC" w:rsidP="00974FFC">
            <w:pPr>
              <w:tabs>
                <w:tab w:val="left" w:pos="7655"/>
              </w:tabs>
              <w:rPr>
                <w:rFonts w:cs="Arial"/>
              </w:rPr>
            </w:pPr>
            <w:r w:rsidRPr="00CE2DC0">
              <w:rPr>
                <w:rFonts w:cs="Arial"/>
              </w:rPr>
              <w:t>Marketing</w:t>
            </w:r>
          </w:p>
          <w:p w14:paraId="11582E3B" w14:textId="77777777" w:rsidR="00974FFC" w:rsidRPr="00CE2DC0" w:rsidRDefault="00974FFC" w:rsidP="00974FFC">
            <w:pPr>
              <w:tabs>
                <w:tab w:val="left" w:pos="7655"/>
              </w:tabs>
              <w:rPr>
                <w:rFonts w:cs="Arial"/>
                <w:lang w:val="fr-FR"/>
              </w:rPr>
            </w:pPr>
            <w:r w:rsidRPr="00CE2DC0">
              <w:rPr>
                <w:rFonts w:cs="Arial"/>
              </w:rPr>
              <w:t xml:space="preserve">Max-Eyth-Str. </w:t>
            </w:r>
            <w:r>
              <w:rPr>
                <w:rFonts w:cs="Arial"/>
                <w:lang w:val="fr-FR"/>
              </w:rPr>
              <w:t>10</w:t>
            </w:r>
          </w:p>
          <w:p w14:paraId="7EF25A3B" w14:textId="77777777" w:rsidR="00974FFC" w:rsidRPr="00CE2DC0" w:rsidRDefault="00974FFC" w:rsidP="00974FFC">
            <w:pPr>
              <w:tabs>
                <w:tab w:val="left" w:pos="7655"/>
              </w:tabs>
              <w:rPr>
                <w:rFonts w:cs="Arial"/>
                <w:lang w:val="fr-FR"/>
              </w:rPr>
            </w:pPr>
            <w:r>
              <w:rPr>
                <w:rFonts w:cs="Arial"/>
                <w:lang w:val="fr-FR"/>
              </w:rPr>
              <w:t>D-72631 Aichtal</w:t>
            </w:r>
          </w:p>
          <w:p w14:paraId="327C909B" w14:textId="77777777" w:rsidR="00974FFC" w:rsidRPr="00CE2DC0" w:rsidRDefault="00974FFC" w:rsidP="00974FFC">
            <w:pPr>
              <w:tabs>
                <w:tab w:val="left" w:pos="7655"/>
              </w:tabs>
              <w:rPr>
                <w:rFonts w:cs="Arial"/>
                <w:lang w:val="fr-FR"/>
              </w:rPr>
            </w:pPr>
          </w:p>
          <w:p w14:paraId="6FC457DB" w14:textId="77777777" w:rsidR="00974FFC" w:rsidRPr="00CE2DC0" w:rsidRDefault="00974FFC" w:rsidP="00974FFC">
            <w:pPr>
              <w:tabs>
                <w:tab w:val="left" w:pos="7655"/>
              </w:tabs>
              <w:rPr>
                <w:rFonts w:cs="Arial"/>
                <w:lang w:val="fr-FR"/>
              </w:rPr>
            </w:pPr>
            <w:r>
              <w:rPr>
                <w:rFonts w:cs="Arial"/>
                <w:lang w:val="fr-FR"/>
              </w:rPr>
              <w:t>Tél. : +49 7127 599-0</w:t>
            </w:r>
          </w:p>
          <w:p w14:paraId="5A6B6CAF" w14:textId="77777777" w:rsidR="00974FFC" w:rsidRPr="00CE2DC0" w:rsidRDefault="00974FFC" w:rsidP="00974FFC">
            <w:pPr>
              <w:tabs>
                <w:tab w:val="left" w:pos="7655"/>
              </w:tabs>
              <w:rPr>
                <w:rFonts w:cs="Arial"/>
                <w:lang w:val="fr-FR"/>
              </w:rPr>
            </w:pPr>
            <w:r>
              <w:rPr>
                <w:rFonts w:cs="Arial"/>
                <w:lang w:val="fr-FR"/>
              </w:rPr>
              <w:t>Fax : +49 7127 599-140</w:t>
            </w:r>
          </w:p>
          <w:p w14:paraId="663566CA" w14:textId="77777777" w:rsidR="00974FFC" w:rsidRPr="00CE2DC0" w:rsidRDefault="00974FFC" w:rsidP="00974FFC">
            <w:pPr>
              <w:tabs>
                <w:tab w:val="left" w:pos="7655"/>
              </w:tabs>
              <w:rPr>
                <w:rFonts w:cs="Arial"/>
                <w:lang w:val="fr-FR"/>
              </w:rPr>
            </w:pPr>
            <w:r>
              <w:rPr>
                <w:rFonts w:cs="Arial"/>
                <w:lang w:val="fr-FR"/>
              </w:rPr>
              <w:t>e-mail : mm@putzmeister.com</w:t>
            </w:r>
          </w:p>
          <w:p w14:paraId="29B53ED5" w14:textId="77777777" w:rsidR="004B31C8" w:rsidRPr="00CE2DC0" w:rsidRDefault="004B31C8" w:rsidP="00B2794A">
            <w:pPr>
              <w:tabs>
                <w:tab w:val="left" w:pos="7655"/>
              </w:tabs>
              <w:rPr>
                <w:rFonts w:cs="Arial"/>
                <w:lang w:val="fr-FR"/>
              </w:rPr>
            </w:pPr>
          </w:p>
          <w:p w14:paraId="293836FD" w14:textId="77777777" w:rsidR="004B31C8" w:rsidRPr="00CE2DC0" w:rsidRDefault="004B31C8" w:rsidP="00974FFC">
            <w:pPr>
              <w:tabs>
                <w:tab w:val="left" w:pos="7655"/>
              </w:tabs>
              <w:rPr>
                <w:rFonts w:cs="Arial"/>
                <w:b/>
                <w:sz w:val="10"/>
                <w:szCs w:val="10"/>
                <w:lang w:val="fr-FR"/>
              </w:rPr>
            </w:pPr>
          </w:p>
        </w:tc>
        <w:tc>
          <w:tcPr>
            <w:tcW w:w="2410" w:type="dxa"/>
            <w:shd w:val="clear" w:color="auto" w:fill="auto"/>
          </w:tcPr>
          <w:p w14:paraId="6CA257EE" w14:textId="77777777" w:rsidR="00A1516F" w:rsidRPr="00CE2DC0" w:rsidRDefault="00A1516F" w:rsidP="00B2794A">
            <w:pPr>
              <w:tabs>
                <w:tab w:val="left" w:pos="7655"/>
              </w:tabs>
              <w:ind w:left="-108"/>
              <w:rPr>
                <w:rFonts w:cs="Arial"/>
                <w:b/>
                <w:lang w:val="fr-FR"/>
              </w:rPr>
            </w:pPr>
          </w:p>
          <w:p w14:paraId="2B14455D" w14:textId="77777777" w:rsidR="00A1516F" w:rsidRPr="00CE2DC0" w:rsidRDefault="00A1516F" w:rsidP="00B2794A">
            <w:pPr>
              <w:tabs>
                <w:tab w:val="left" w:pos="7655"/>
              </w:tabs>
              <w:ind w:left="-108"/>
              <w:rPr>
                <w:rFonts w:cs="Arial"/>
                <w:b/>
                <w:lang w:val="fr-FR"/>
              </w:rPr>
            </w:pPr>
          </w:p>
          <w:p w14:paraId="43B5DD06" w14:textId="77777777" w:rsidR="00D35730" w:rsidRPr="00CE2DC0" w:rsidRDefault="00D35730" w:rsidP="00B2794A">
            <w:pPr>
              <w:tabs>
                <w:tab w:val="left" w:pos="7655"/>
              </w:tabs>
              <w:ind w:left="-108"/>
              <w:rPr>
                <w:rFonts w:cs="Arial"/>
                <w:b/>
                <w:lang w:val="fr-FR"/>
              </w:rPr>
            </w:pPr>
          </w:p>
          <w:p w14:paraId="32ECF9A9" w14:textId="77777777" w:rsidR="00A1516F" w:rsidRPr="00CE2DC0" w:rsidRDefault="00A1516F" w:rsidP="00B2794A">
            <w:pPr>
              <w:tabs>
                <w:tab w:val="left" w:pos="7655"/>
              </w:tabs>
              <w:ind w:left="-108"/>
              <w:rPr>
                <w:rFonts w:cs="Arial"/>
                <w:b/>
                <w:lang w:val="fr-FR"/>
              </w:rPr>
            </w:pPr>
            <w:r>
              <w:rPr>
                <w:rFonts w:cs="Arial"/>
                <w:b/>
                <w:bCs/>
                <w:lang w:val="fr-FR"/>
              </w:rPr>
              <w:t>Communiqué de presse n° :</w:t>
            </w:r>
          </w:p>
          <w:p w14:paraId="48329100" w14:textId="77777777" w:rsidR="00A1516F" w:rsidRPr="00CE2DC0" w:rsidRDefault="00A1516F" w:rsidP="00B2794A">
            <w:pPr>
              <w:tabs>
                <w:tab w:val="left" w:pos="7655"/>
              </w:tabs>
              <w:ind w:left="-108"/>
              <w:rPr>
                <w:rFonts w:cs="Arial"/>
                <w:b/>
                <w:lang w:val="fr-FR"/>
              </w:rPr>
            </w:pPr>
          </w:p>
          <w:p w14:paraId="56F18736" w14:textId="77777777" w:rsidR="00A1516F" w:rsidRPr="00CE2DC0" w:rsidRDefault="00A1516F" w:rsidP="00B2794A">
            <w:pPr>
              <w:tabs>
                <w:tab w:val="left" w:pos="7655"/>
              </w:tabs>
              <w:ind w:left="-108"/>
              <w:rPr>
                <w:rFonts w:cs="Arial"/>
                <w:b/>
                <w:lang w:val="fr-FR"/>
              </w:rPr>
            </w:pPr>
            <w:r>
              <w:rPr>
                <w:rFonts w:cs="Arial"/>
                <w:b/>
                <w:bCs/>
                <w:lang w:val="fr-FR"/>
              </w:rPr>
              <w:t xml:space="preserve">Date :  </w:t>
            </w:r>
          </w:p>
          <w:p w14:paraId="0ADD1722" w14:textId="77777777" w:rsidR="00A1516F" w:rsidRPr="00CE2DC0" w:rsidRDefault="00A1516F" w:rsidP="00B2794A">
            <w:pPr>
              <w:tabs>
                <w:tab w:val="left" w:pos="7655"/>
              </w:tabs>
              <w:ind w:left="-108"/>
              <w:rPr>
                <w:rFonts w:cs="Arial"/>
                <w:b/>
                <w:lang w:val="fr-FR"/>
              </w:rPr>
            </w:pPr>
          </w:p>
          <w:p w14:paraId="5ECD3822" w14:textId="77777777" w:rsidR="003A3AA0" w:rsidRPr="00095EEC" w:rsidRDefault="00B802D5" w:rsidP="00B2794A">
            <w:pPr>
              <w:tabs>
                <w:tab w:val="left" w:pos="7655"/>
              </w:tabs>
              <w:ind w:left="-108"/>
              <w:rPr>
                <w:rFonts w:cs="Arial"/>
                <w:b/>
              </w:rPr>
            </w:pPr>
            <w:r>
              <w:rPr>
                <w:rFonts w:cs="Arial"/>
                <w:b/>
                <w:bCs/>
                <w:lang w:val="fr-FR"/>
              </w:rPr>
              <w:t>Auteur :</w:t>
            </w:r>
          </w:p>
          <w:p w14:paraId="01EF66D1" w14:textId="77777777" w:rsidR="004B31C8" w:rsidRPr="00095EEC" w:rsidRDefault="004B31C8" w:rsidP="00B2794A">
            <w:pPr>
              <w:tabs>
                <w:tab w:val="left" w:pos="7655"/>
              </w:tabs>
              <w:ind w:left="-108"/>
              <w:rPr>
                <w:rFonts w:cs="Arial"/>
                <w:b/>
              </w:rPr>
            </w:pPr>
          </w:p>
        </w:tc>
        <w:tc>
          <w:tcPr>
            <w:tcW w:w="1382" w:type="dxa"/>
            <w:shd w:val="clear" w:color="auto" w:fill="auto"/>
          </w:tcPr>
          <w:p w14:paraId="58481A12" w14:textId="77777777" w:rsidR="004B31C8" w:rsidRPr="00CE4BD5" w:rsidRDefault="004B31C8" w:rsidP="00B2794A">
            <w:pPr>
              <w:tabs>
                <w:tab w:val="left" w:pos="7655"/>
              </w:tabs>
              <w:ind w:left="34"/>
              <w:rPr>
                <w:rFonts w:cs="Arial"/>
              </w:rPr>
            </w:pPr>
          </w:p>
          <w:p w14:paraId="611CFC95" w14:textId="77777777" w:rsidR="004B31C8" w:rsidRPr="00CE4BD5" w:rsidRDefault="004B31C8" w:rsidP="00B2794A">
            <w:pPr>
              <w:tabs>
                <w:tab w:val="left" w:pos="7655"/>
              </w:tabs>
              <w:rPr>
                <w:rFonts w:cs="Arial"/>
              </w:rPr>
            </w:pPr>
          </w:p>
          <w:p w14:paraId="3012BB05" w14:textId="77777777" w:rsidR="00D35730" w:rsidRPr="00CE4BD5" w:rsidRDefault="00D35730" w:rsidP="00B2794A">
            <w:pPr>
              <w:tabs>
                <w:tab w:val="left" w:pos="7655"/>
              </w:tabs>
              <w:rPr>
                <w:rFonts w:cs="Arial"/>
              </w:rPr>
            </w:pPr>
          </w:p>
          <w:p w14:paraId="599D6EF4" w14:textId="52E52827" w:rsidR="004B31C8" w:rsidRPr="00CE4BD5" w:rsidRDefault="00974FFC" w:rsidP="00B2794A">
            <w:pPr>
              <w:tabs>
                <w:tab w:val="left" w:pos="7655"/>
              </w:tabs>
              <w:rPr>
                <w:rFonts w:cs="Arial"/>
              </w:rPr>
            </w:pPr>
            <w:r>
              <w:rPr>
                <w:rFonts w:cs="Arial"/>
                <w:lang w:val="fr-FR"/>
              </w:rPr>
              <w:t>2051</w:t>
            </w:r>
          </w:p>
          <w:p w14:paraId="07B67311" w14:textId="77777777" w:rsidR="00974FFC" w:rsidRPr="00CE4BD5" w:rsidRDefault="00974FFC" w:rsidP="00B2794A">
            <w:pPr>
              <w:tabs>
                <w:tab w:val="left" w:pos="7655"/>
              </w:tabs>
              <w:rPr>
                <w:rFonts w:cs="Arial"/>
              </w:rPr>
            </w:pPr>
          </w:p>
          <w:p w14:paraId="1BC61AFA" w14:textId="77777777" w:rsidR="00CE4BD5" w:rsidRPr="00CE4BD5" w:rsidRDefault="00CE4BD5" w:rsidP="00CE4BD5">
            <w:pPr>
              <w:tabs>
                <w:tab w:val="left" w:pos="7655"/>
              </w:tabs>
              <w:rPr>
                <w:rFonts w:cs="Arial"/>
              </w:rPr>
            </w:pPr>
            <w:r>
              <w:rPr>
                <w:rFonts w:cs="Arial"/>
                <w:lang w:val="fr-FR"/>
              </w:rPr>
              <w:t>10/03/2025</w:t>
            </w:r>
          </w:p>
          <w:p w14:paraId="403CB155" w14:textId="77777777" w:rsidR="00235AD2" w:rsidRPr="00CE4BD5" w:rsidRDefault="00235AD2" w:rsidP="00B2794A">
            <w:pPr>
              <w:tabs>
                <w:tab w:val="left" w:pos="7655"/>
              </w:tabs>
              <w:rPr>
                <w:rFonts w:cs="Arial"/>
              </w:rPr>
            </w:pPr>
          </w:p>
          <w:p w14:paraId="736BE85C" w14:textId="72E39461" w:rsidR="00235AD2" w:rsidRPr="00CE4BD5" w:rsidRDefault="00974FFC" w:rsidP="00B2794A">
            <w:pPr>
              <w:tabs>
                <w:tab w:val="left" w:pos="7655"/>
              </w:tabs>
              <w:rPr>
                <w:rFonts w:cs="Arial"/>
              </w:rPr>
            </w:pPr>
            <w:r>
              <w:rPr>
                <w:rFonts w:cs="Arial"/>
                <w:lang w:val="fr-FR"/>
              </w:rPr>
              <w:t>Märkert/Schlösinger</w:t>
            </w:r>
          </w:p>
        </w:tc>
      </w:tr>
    </w:tbl>
    <w:p w14:paraId="4FFED590" w14:textId="77777777" w:rsidR="00A1516F" w:rsidRPr="00095EEC" w:rsidRDefault="00A1516F" w:rsidP="00A1516F">
      <w:pPr>
        <w:pBdr>
          <w:bottom w:val="single" w:sz="8" w:space="1" w:color="auto"/>
        </w:pBdr>
        <w:rPr>
          <w:rFonts w:cs="Arial"/>
          <w:b/>
          <w:sz w:val="10"/>
          <w:szCs w:val="10"/>
        </w:rPr>
      </w:pPr>
    </w:p>
    <w:p w14:paraId="7E53DAC3" w14:textId="77777777" w:rsidR="00670FF8" w:rsidRPr="00095EEC" w:rsidRDefault="00670FF8" w:rsidP="0085696C">
      <w:pPr>
        <w:pStyle w:val="Titelcorpo"/>
        <w:spacing w:line="360" w:lineRule="auto"/>
        <w:rPr>
          <w:rFonts w:ascii="Arial" w:hAnsi="Arial" w:cs="Arial"/>
          <w:b w:val="0"/>
          <w:sz w:val="20"/>
        </w:rPr>
      </w:pPr>
    </w:p>
    <w:p w14:paraId="2E758F64" w14:textId="05E41D63" w:rsidR="00A8222A" w:rsidRPr="00CE2DC0" w:rsidRDefault="0054623A" w:rsidP="007E3014">
      <w:pPr>
        <w:pStyle w:val="Titelcorpo"/>
        <w:spacing w:line="360" w:lineRule="auto"/>
        <w:rPr>
          <w:rFonts w:ascii="Arial" w:hAnsi="Arial" w:cs="Arial"/>
          <w:bCs/>
          <w:sz w:val="22"/>
          <w:szCs w:val="22"/>
          <w:lang w:val="fr-FR"/>
        </w:rPr>
      </w:pPr>
      <w:r>
        <w:rPr>
          <w:rFonts w:ascii="Arial" w:hAnsi="Arial" w:cs="Arial"/>
          <w:bCs/>
          <w:sz w:val="22"/>
          <w:szCs w:val="22"/>
          <w:lang w:val="fr-FR"/>
        </w:rPr>
        <w:t>Convoyeur de chape Mixokret M 760 avec moteur Stage V au salon bauma 2025</w:t>
      </w:r>
    </w:p>
    <w:p w14:paraId="227CD809" w14:textId="77777777" w:rsidR="0054623A" w:rsidRPr="00CE2DC0" w:rsidRDefault="0054623A" w:rsidP="007E3014">
      <w:pPr>
        <w:pStyle w:val="Titelcorpo"/>
        <w:spacing w:line="360" w:lineRule="auto"/>
        <w:rPr>
          <w:rFonts w:ascii="Arial" w:hAnsi="Arial" w:cs="Arial"/>
          <w:b w:val="0"/>
          <w:sz w:val="28"/>
          <w:szCs w:val="28"/>
          <w:lang w:val="fr-FR"/>
        </w:rPr>
      </w:pPr>
    </w:p>
    <w:p w14:paraId="6CE8A808" w14:textId="61891061" w:rsidR="007B1193" w:rsidRPr="00CE2DC0" w:rsidRDefault="00FA03E0" w:rsidP="00D1326A">
      <w:pPr>
        <w:pStyle w:val="Titelcorpo"/>
        <w:spacing w:line="360" w:lineRule="auto"/>
        <w:rPr>
          <w:rFonts w:ascii="Arial" w:hAnsi="Arial" w:cs="Arial"/>
          <w:b w:val="0"/>
          <w:sz w:val="28"/>
          <w:szCs w:val="28"/>
          <w:lang w:val="fr-FR"/>
        </w:rPr>
      </w:pPr>
      <w:r>
        <w:rPr>
          <w:rFonts w:ascii="Arial" w:hAnsi="Arial" w:cs="Arial"/>
          <w:b w:val="0"/>
          <w:sz w:val="28"/>
          <w:szCs w:val="28"/>
          <w:lang w:val="fr-FR"/>
        </w:rPr>
        <w:t>Feu vert pour la « Green Efficiency » dans le convoyage de chape</w:t>
      </w:r>
    </w:p>
    <w:p w14:paraId="2B5C166A" w14:textId="77777777" w:rsidR="00FA03E0" w:rsidRPr="00CE2DC0" w:rsidRDefault="00FA03E0" w:rsidP="00D1326A">
      <w:pPr>
        <w:pStyle w:val="Titelcorpo"/>
        <w:spacing w:line="360" w:lineRule="auto"/>
        <w:rPr>
          <w:rFonts w:ascii="Arial" w:hAnsi="Arial" w:cs="Arial"/>
          <w:sz w:val="20"/>
          <w:lang w:val="fr-FR"/>
        </w:rPr>
      </w:pPr>
    </w:p>
    <w:p w14:paraId="70DCF097" w14:textId="3506164D" w:rsidR="00C24067" w:rsidRPr="00CE2DC0" w:rsidRDefault="007E3014" w:rsidP="001D291F">
      <w:pPr>
        <w:pStyle w:val="Titelcorpo"/>
        <w:spacing w:line="276" w:lineRule="auto"/>
        <w:rPr>
          <w:rFonts w:ascii="Arial" w:hAnsi="Arial" w:cs="Arial"/>
          <w:color w:val="0A1D30" w:themeColor="text2" w:themeShade="BF"/>
          <w:sz w:val="22"/>
          <w:szCs w:val="22"/>
          <w:lang w:val="fr-FR"/>
        </w:rPr>
      </w:pPr>
      <w:r>
        <w:rPr>
          <w:rFonts w:ascii="Arial" w:hAnsi="Arial" w:cs="Arial"/>
          <w:bCs/>
          <w:color w:val="0A1D30" w:themeColor="text2" w:themeShade="BF"/>
          <w:sz w:val="22"/>
          <w:szCs w:val="22"/>
          <w:lang w:val="fr-FR"/>
        </w:rPr>
        <w:t>Aichtal, février 2025</w:t>
      </w:r>
      <w:r>
        <w:rPr>
          <w:rFonts w:ascii="Arial" w:hAnsi="Arial" w:cs="Arial"/>
          <w:b w:val="0"/>
          <w:color w:val="0A1D30" w:themeColor="text2" w:themeShade="BF"/>
          <w:sz w:val="22"/>
          <w:szCs w:val="22"/>
          <w:lang w:val="fr-FR"/>
        </w:rPr>
        <w:t> </w:t>
      </w:r>
      <w:r>
        <w:rPr>
          <w:rFonts w:ascii="Arial" w:hAnsi="Arial" w:cs="Arial"/>
          <w:bCs/>
          <w:color w:val="0A1D30" w:themeColor="text2" w:themeShade="BF"/>
          <w:sz w:val="22"/>
          <w:szCs w:val="22"/>
          <w:lang w:val="fr-FR"/>
        </w:rPr>
        <w:t>– Le Mixokret M 760 Stage V «</w:t>
      </w:r>
      <w:r>
        <w:rPr>
          <w:rFonts w:ascii="Arial" w:hAnsi="Arial" w:cs="Arial"/>
          <w:b w:val="0"/>
          <w:color w:val="0A1D30" w:themeColor="text2" w:themeShade="BF"/>
          <w:sz w:val="22"/>
          <w:szCs w:val="22"/>
          <w:lang w:val="fr-FR"/>
        </w:rPr>
        <w:t> </w:t>
      </w:r>
      <w:r>
        <w:rPr>
          <w:rFonts w:ascii="Arial" w:hAnsi="Arial" w:cs="Arial"/>
          <w:bCs/>
          <w:color w:val="0A1D30" w:themeColor="text2" w:themeShade="BF"/>
          <w:sz w:val="22"/>
          <w:szCs w:val="22"/>
          <w:lang w:val="fr-FR"/>
        </w:rPr>
        <w:t>Green Efficiency</w:t>
      </w:r>
      <w:r>
        <w:rPr>
          <w:rFonts w:ascii="Arial" w:hAnsi="Arial" w:cs="Arial"/>
          <w:b w:val="0"/>
          <w:color w:val="0A1D30" w:themeColor="text2" w:themeShade="BF"/>
          <w:sz w:val="22"/>
          <w:szCs w:val="22"/>
          <w:lang w:val="fr-FR"/>
        </w:rPr>
        <w:t> </w:t>
      </w:r>
      <w:r>
        <w:rPr>
          <w:rFonts w:ascii="Arial" w:hAnsi="Arial" w:cs="Arial"/>
          <w:bCs/>
          <w:color w:val="0A1D30" w:themeColor="text2" w:themeShade="BF"/>
          <w:sz w:val="22"/>
          <w:szCs w:val="22"/>
          <w:lang w:val="fr-FR"/>
        </w:rPr>
        <w:t>» de Putzmeister a été développé en tant que convoyeur de chape particulièrement puissant et polyvalent pour les tâches d’envergure. Le moteur diesel 3 cylindres de Deutz avec turbocompresseur fournit une puissance et une efficacité maximales</w:t>
      </w:r>
      <w:r>
        <w:rPr>
          <w:rFonts w:ascii="Arial" w:hAnsi="Arial" w:cs="Arial"/>
          <w:b w:val="0"/>
          <w:color w:val="0A1D30" w:themeColor="text2" w:themeShade="BF"/>
          <w:sz w:val="22"/>
          <w:szCs w:val="22"/>
          <w:lang w:val="fr-FR"/>
        </w:rPr>
        <w:t> </w:t>
      </w:r>
      <w:r>
        <w:rPr>
          <w:rFonts w:ascii="Arial" w:hAnsi="Arial" w:cs="Arial"/>
          <w:bCs/>
          <w:color w:val="0A1D30" w:themeColor="text2" w:themeShade="BF"/>
          <w:sz w:val="22"/>
          <w:szCs w:val="22"/>
          <w:lang w:val="fr-FR"/>
        </w:rPr>
        <w:t xml:space="preserve">: grâce à une puissance de 44,5 kW, il transporte la chape sur une distance allant jusqu’à 190 mètres et une hauteur de 135 mètres, soit environ 45 étages. Les visiteurs du salon bauma, à Munich, pourront se laisser convaincre par la puissance du Mixokret M 760 du lundi 7 avril au dimanche 13 avril, en direct du hall B6. </w:t>
      </w:r>
    </w:p>
    <w:p w14:paraId="0BF6798B" w14:textId="77777777" w:rsidR="00C24067" w:rsidRPr="00CE2DC0" w:rsidRDefault="00C24067" w:rsidP="001D291F">
      <w:pPr>
        <w:pStyle w:val="Titelcorpo"/>
        <w:spacing w:line="276" w:lineRule="auto"/>
        <w:rPr>
          <w:rFonts w:ascii="Arial" w:hAnsi="Arial" w:cs="Arial"/>
          <w:sz w:val="22"/>
          <w:szCs w:val="22"/>
          <w:lang w:val="fr-FR"/>
        </w:rPr>
      </w:pPr>
    </w:p>
    <w:p w14:paraId="0D325D8B" w14:textId="11DBB13F" w:rsidR="00580BF8" w:rsidRPr="00CE2DC0" w:rsidRDefault="00C84590" w:rsidP="001D291F">
      <w:pPr>
        <w:pStyle w:val="Titelcorpo"/>
        <w:spacing w:line="276" w:lineRule="auto"/>
        <w:rPr>
          <w:rFonts w:ascii="Arial" w:hAnsi="Arial" w:cs="Arial"/>
          <w:b w:val="0"/>
          <w:bCs/>
          <w:sz w:val="22"/>
          <w:szCs w:val="22"/>
          <w:lang w:val="fr-FR"/>
        </w:rPr>
      </w:pPr>
      <w:r>
        <w:rPr>
          <w:rFonts w:ascii="Arial" w:hAnsi="Arial" w:cs="Arial"/>
          <w:b w:val="0"/>
          <w:sz w:val="22"/>
          <w:szCs w:val="22"/>
          <w:lang w:val="fr-FR"/>
        </w:rPr>
        <w:t>Le M 760 Stage V « Green Efficiency » répond à toutes les exigences de la norme actuelle sur les émissions « Stage V ». À cet effet, il est notamment équipé d’un filtre à particules diesel performant. Celui-ci purifie les gaz d’échappement et garantit un fonctionnement de la machine dans le respect de l’environnement. Cela signifie plus de puissance pour une consommation de carburant réduite, moins d’émissions et moins de bruit. En termes de rentabilité, le Mixokret M 760 a un autre atout dans sa manche avec la gestion intégrée des performances de la machine : elle permet de régler la puissance du moteur en fonction des besoins, soit pour une économie de carburant maximale, soit pour une puissance supplémentaire avec un débit encore plus élevé.</w:t>
      </w:r>
    </w:p>
    <w:p w14:paraId="181AF865" w14:textId="77777777" w:rsidR="00834660" w:rsidRPr="00CE2DC0" w:rsidRDefault="00834660" w:rsidP="001D291F">
      <w:pPr>
        <w:pStyle w:val="Titelcorpo"/>
        <w:spacing w:line="276" w:lineRule="auto"/>
        <w:rPr>
          <w:rFonts w:ascii="Arial" w:hAnsi="Arial" w:cs="Arial"/>
          <w:b w:val="0"/>
          <w:bCs/>
          <w:sz w:val="22"/>
          <w:szCs w:val="22"/>
          <w:lang w:val="fr-FR"/>
        </w:rPr>
      </w:pPr>
    </w:p>
    <w:p w14:paraId="67114D03" w14:textId="31F81638" w:rsidR="00834660" w:rsidRPr="00CE2DC0" w:rsidRDefault="00834660" w:rsidP="001D291F">
      <w:pPr>
        <w:pStyle w:val="Titelcorpo"/>
        <w:spacing w:line="276" w:lineRule="auto"/>
        <w:rPr>
          <w:rFonts w:ascii="Arial" w:hAnsi="Arial" w:cs="Arial"/>
          <w:sz w:val="22"/>
          <w:szCs w:val="22"/>
          <w:lang w:val="fr-FR"/>
        </w:rPr>
      </w:pPr>
      <w:r>
        <w:rPr>
          <w:rFonts w:ascii="Arial" w:hAnsi="Arial" w:cs="Arial"/>
          <w:bCs/>
          <w:sz w:val="22"/>
          <w:szCs w:val="22"/>
          <w:lang w:val="fr-FR"/>
        </w:rPr>
        <w:t>Un concentré de puissance en trois versions</w:t>
      </w:r>
    </w:p>
    <w:p w14:paraId="0F2CC33C" w14:textId="7BCB6EAE" w:rsidR="007156A0" w:rsidRPr="00CE2DC0" w:rsidRDefault="00834660" w:rsidP="001D291F">
      <w:pPr>
        <w:pStyle w:val="Titelcorpo"/>
        <w:spacing w:line="276" w:lineRule="auto"/>
        <w:rPr>
          <w:rFonts w:ascii="Arial" w:hAnsi="Arial" w:cs="Arial"/>
          <w:b w:val="0"/>
          <w:bCs/>
          <w:sz w:val="22"/>
          <w:szCs w:val="22"/>
          <w:lang w:val="fr-FR"/>
        </w:rPr>
      </w:pPr>
      <w:r>
        <w:rPr>
          <w:rFonts w:ascii="Arial" w:hAnsi="Arial" w:cs="Arial"/>
          <w:b w:val="0"/>
          <w:sz w:val="22"/>
          <w:szCs w:val="22"/>
          <w:lang w:val="fr-FR"/>
        </w:rPr>
        <w:t>Cette machine puissante est disponible en trois versions : la version de base DH avec un débit allant jusqu’à 4 m</w:t>
      </w:r>
      <w:r>
        <w:rPr>
          <w:rFonts w:ascii="Arial" w:hAnsi="Arial" w:cs="Arial"/>
          <w:b w:val="0"/>
          <w:sz w:val="22"/>
          <w:szCs w:val="22"/>
          <w:vertAlign w:val="superscript"/>
          <w:lang w:val="fr-FR"/>
        </w:rPr>
        <w:t>3</w:t>
      </w:r>
      <w:r>
        <w:rPr>
          <w:rFonts w:ascii="Arial" w:hAnsi="Arial" w:cs="Arial"/>
          <w:b w:val="0"/>
          <w:sz w:val="22"/>
          <w:szCs w:val="22"/>
          <w:lang w:val="fr-FR"/>
        </w:rPr>
        <w:t>/h, la version DHB avec chargeur hydraulique et débit allant jusqu’à 4,8 m</w:t>
      </w:r>
      <w:r>
        <w:rPr>
          <w:rFonts w:ascii="Arial" w:hAnsi="Arial" w:cs="Arial"/>
          <w:b w:val="0"/>
          <w:sz w:val="22"/>
          <w:szCs w:val="22"/>
          <w:vertAlign w:val="superscript"/>
          <w:lang w:val="fr-FR"/>
        </w:rPr>
        <w:t>3</w:t>
      </w:r>
      <w:r>
        <w:rPr>
          <w:rFonts w:ascii="Arial" w:hAnsi="Arial" w:cs="Arial"/>
          <w:b w:val="0"/>
          <w:sz w:val="22"/>
          <w:szCs w:val="22"/>
          <w:lang w:val="fr-FR"/>
        </w:rPr>
        <w:t>/h, et la version DHBS avec chargeur hydraulique, racleur et débit allant jusqu’à 5 m</w:t>
      </w:r>
      <w:r>
        <w:rPr>
          <w:rFonts w:ascii="Arial" w:hAnsi="Arial" w:cs="Arial"/>
          <w:b w:val="0"/>
          <w:sz w:val="22"/>
          <w:szCs w:val="22"/>
          <w:vertAlign w:val="superscript"/>
          <w:lang w:val="fr-FR"/>
        </w:rPr>
        <w:t>3</w:t>
      </w:r>
      <w:r>
        <w:rPr>
          <w:rFonts w:ascii="Arial" w:hAnsi="Arial" w:cs="Arial"/>
          <w:b w:val="0"/>
          <w:sz w:val="22"/>
          <w:szCs w:val="22"/>
          <w:lang w:val="fr-FR"/>
        </w:rPr>
        <w:t>/h. Les données concernant le débit sont des valeurs empiriques, et dépendent du produit et du type de pompe.</w:t>
      </w:r>
    </w:p>
    <w:p w14:paraId="0331E5CC" w14:textId="77777777" w:rsidR="00834660" w:rsidRPr="00CE2DC0" w:rsidRDefault="00834660" w:rsidP="001D291F">
      <w:pPr>
        <w:pStyle w:val="Titelcorpo"/>
        <w:spacing w:line="276" w:lineRule="auto"/>
        <w:rPr>
          <w:rFonts w:ascii="Arial" w:hAnsi="Arial" w:cs="Arial"/>
          <w:b w:val="0"/>
          <w:bCs/>
          <w:sz w:val="22"/>
          <w:szCs w:val="22"/>
          <w:lang w:val="fr-FR"/>
        </w:rPr>
      </w:pPr>
    </w:p>
    <w:p w14:paraId="32A29FC8" w14:textId="54800C83" w:rsidR="005174EE" w:rsidRPr="00CE2DC0" w:rsidRDefault="005174EE" w:rsidP="001D291F">
      <w:pPr>
        <w:spacing w:line="276" w:lineRule="auto"/>
        <w:rPr>
          <w:rFonts w:cs="Arial"/>
          <w:b/>
          <w:sz w:val="22"/>
          <w:szCs w:val="22"/>
          <w:lang w:val="fr-FR"/>
        </w:rPr>
      </w:pPr>
      <w:r>
        <w:rPr>
          <w:rFonts w:cs="Arial"/>
          <w:b/>
          <w:bCs/>
          <w:sz w:val="22"/>
          <w:szCs w:val="22"/>
          <w:lang w:val="fr-FR"/>
        </w:rPr>
        <w:t>Une utilisation simple permet de gagner du temps et d’éviter les erreurs</w:t>
      </w:r>
    </w:p>
    <w:p w14:paraId="7E0FCFA8" w14:textId="2AA95E51" w:rsidR="00C84590" w:rsidRPr="00CE2DC0" w:rsidRDefault="004D5D56" w:rsidP="001D291F">
      <w:pPr>
        <w:pStyle w:val="Titelcorpo"/>
        <w:spacing w:line="276" w:lineRule="auto"/>
        <w:rPr>
          <w:rFonts w:ascii="Arial" w:hAnsi="Arial" w:cs="Arial"/>
          <w:b w:val="0"/>
          <w:bCs/>
          <w:sz w:val="22"/>
          <w:szCs w:val="22"/>
          <w:lang w:val="fr-FR"/>
        </w:rPr>
      </w:pPr>
      <w:r>
        <w:rPr>
          <w:rFonts w:ascii="Arial" w:hAnsi="Arial" w:cs="Arial"/>
          <w:b w:val="0"/>
          <w:color w:val="auto"/>
          <w:sz w:val="22"/>
          <w:szCs w:val="22"/>
          <w:lang w:val="fr-FR"/>
        </w:rPr>
        <w:t xml:space="preserve">Le clavier robuste et éprouvé fonctionne selon le principe « Suivre la lumière bleue ». En combinaison avec l’écran couleur moderne installé dans l’armoire de commande, il permet une utilisation extrêmement simple et efficace. Toutes les fonctions importantes peuvent être exploitées rapidement et en toute sécurité, même avec des gants de travail. Les menus de dépannage et d’entretien augmentent la disponibilité. L’emplacement des leviers du chargeur et </w:t>
      </w:r>
      <w:r>
        <w:rPr>
          <w:rFonts w:ascii="Arial" w:hAnsi="Arial" w:cs="Arial"/>
          <w:b w:val="0"/>
          <w:color w:val="auto"/>
          <w:sz w:val="22"/>
          <w:szCs w:val="22"/>
          <w:lang w:val="fr-FR"/>
        </w:rPr>
        <w:lastRenderedPageBreak/>
        <w:t>des robinets à air est tout aussi pratique. Ils sont placés directement dans la zone de travail de l’opérateur de la machine, tout comme les manomètres pour la pression de refoulement et du malaxeur.</w:t>
      </w:r>
    </w:p>
    <w:p w14:paraId="61C76F9A" w14:textId="77777777" w:rsidR="003D7CFF" w:rsidRPr="00CE2DC0" w:rsidRDefault="003D7CFF" w:rsidP="001D291F">
      <w:pPr>
        <w:spacing w:line="276" w:lineRule="auto"/>
        <w:rPr>
          <w:rFonts w:cs="Arial"/>
          <w:b/>
          <w:sz w:val="22"/>
          <w:szCs w:val="22"/>
          <w:lang w:val="fr-FR"/>
        </w:rPr>
      </w:pPr>
    </w:p>
    <w:p w14:paraId="7087398A" w14:textId="70BA49AE" w:rsidR="00472E76" w:rsidRPr="00CE2DC0" w:rsidRDefault="00472E76" w:rsidP="001D291F">
      <w:pPr>
        <w:spacing w:line="276" w:lineRule="auto"/>
        <w:rPr>
          <w:rFonts w:cs="Arial"/>
          <w:b/>
          <w:sz w:val="22"/>
          <w:szCs w:val="22"/>
          <w:lang w:val="fr-FR"/>
        </w:rPr>
      </w:pPr>
      <w:r>
        <w:rPr>
          <w:rFonts w:cs="Arial"/>
          <w:b/>
          <w:bCs/>
          <w:sz w:val="22"/>
          <w:szCs w:val="22"/>
          <w:lang w:val="fr-FR"/>
        </w:rPr>
        <w:t>Difficile de faire plus polyvalent</w:t>
      </w:r>
    </w:p>
    <w:p w14:paraId="2C55B4E6" w14:textId="4662012C" w:rsidR="000173A8" w:rsidRPr="00CE2DC0" w:rsidRDefault="00472E76" w:rsidP="001D291F">
      <w:pPr>
        <w:spacing w:line="276" w:lineRule="auto"/>
        <w:rPr>
          <w:rFonts w:cs="Arial"/>
          <w:bCs/>
          <w:sz w:val="22"/>
          <w:szCs w:val="22"/>
          <w:lang w:val="fr-FR"/>
        </w:rPr>
      </w:pPr>
      <w:r>
        <w:rPr>
          <w:rFonts w:cs="Arial"/>
          <w:sz w:val="22"/>
          <w:szCs w:val="22"/>
          <w:lang w:val="fr-FR"/>
        </w:rPr>
        <w:t>Le M 760 est aussi flexible que les tâches auxquelles les utilisateurs sont confrontés : il malaxe et transporte chapes de ciment, de sulfate de calcium et de magnésie traditionnelles. Le sable, le gravillon, le gravier et même la terre humide peuvent également être transportés sans effort.</w:t>
      </w:r>
    </w:p>
    <w:p w14:paraId="5A8FC021" w14:textId="77777777" w:rsidR="00472E76" w:rsidRPr="00CE2DC0" w:rsidRDefault="00472E76" w:rsidP="001D291F">
      <w:pPr>
        <w:spacing w:line="276" w:lineRule="auto"/>
        <w:rPr>
          <w:rFonts w:cs="Arial"/>
          <w:b/>
          <w:sz w:val="22"/>
          <w:szCs w:val="22"/>
          <w:lang w:val="fr-FR"/>
        </w:rPr>
      </w:pPr>
    </w:p>
    <w:p w14:paraId="468BD774" w14:textId="29E6A89C" w:rsidR="000173A8" w:rsidRPr="00CE2DC0" w:rsidRDefault="00472E76" w:rsidP="001D291F">
      <w:pPr>
        <w:spacing w:line="276" w:lineRule="auto"/>
        <w:rPr>
          <w:rFonts w:cs="Arial"/>
          <w:b/>
          <w:bCs/>
          <w:sz w:val="22"/>
          <w:szCs w:val="22"/>
          <w:lang w:val="fr-FR"/>
        </w:rPr>
      </w:pPr>
      <w:r>
        <w:rPr>
          <w:rFonts w:cs="Arial"/>
          <w:b/>
          <w:bCs/>
          <w:sz w:val="22"/>
          <w:szCs w:val="22"/>
          <w:lang w:val="fr-FR"/>
        </w:rPr>
        <w:t>Adapté à différents véhicules tracteurs</w:t>
      </w:r>
    </w:p>
    <w:p w14:paraId="2255EEFA" w14:textId="7652727A" w:rsidR="000173A8" w:rsidRPr="00CE2DC0" w:rsidRDefault="006B0497" w:rsidP="001D291F">
      <w:pPr>
        <w:spacing w:line="276" w:lineRule="auto"/>
        <w:rPr>
          <w:rFonts w:cs="Arial"/>
          <w:bCs/>
          <w:sz w:val="22"/>
          <w:szCs w:val="22"/>
          <w:lang w:val="fr-FR"/>
        </w:rPr>
      </w:pPr>
      <w:r>
        <w:rPr>
          <w:rFonts w:cs="Arial"/>
          <w:sz w:val="22"/>
          <w:szCs w:val="22"/>
          <w:lang w:val="fr-FR"/>
        </w:rPr>
        <w:t>Avec un poids de 1715 à 1900 kg, les convoyeurs de chape Mixokret M 760 sont faciles à utiliser au quotidien et peuvent être déplacés par de nombreux véhicules tracteurs avec l’attelage pour voiture de série. Un attelage pour camion est également disponible en option. La répartition équilibrée du poids et le centre de gravité bas de la machine garantissent une tenue de route stable. Un anneau de levage est également installé de série.</w:t>
      </w:r>
    </w:p>
    <w:p w14:paraId="37A697FE" w14:textId="582F942F" w:rsidR="006B0497" w:rsidRPr="00CE2DC0" w:rsidRDefault="006B0497" w:rsidP="001D291F">
      <w:pPr>
        <w:spacing w:line="276" w:lineRule="auto"/>
        <w:rPr>
          <w:rFonts w:cs="Arial"/>
          <w:bCs/>
          <w:sz w:val="22"/>
          <w:szCs w:val="22"/>
          <w:lang w:val="fr-FR"/>
        </w:rPr>
      </w:pPr>
    </w:p>
    <w:p w14:paraId="3454A372" w14:textId="3FE6795E" w:rsidR="007156A0" w:rsidRPr="00CE2DC0" w:rsidRDefault="007156A0" w:rsidP="001D291F">
      <w:pPr>
        <w:spacing w:line="276" w:lineRule="auto"/>
        <w:rPr>
          <w:rFonts w:cs="Arial"/>
          <w:b/>
          <w:bCs/>
          <w:sz w:val="22"/>
          <w:szCs w:val="22"/>
          <w:lang w:val="fr-FR"/>
        </w:rPr>
      </w:pPr>
      <w:r>
        <w:rPr>
          <w:rFonts w:cs="Arial"/>
          <w:b/>
          <w:bCs/>
          <w:sz w:val="22"/>
          <w:szCs w:val="22"/>
          <w:lang w:val="fr-FR"/>
        </w:rPr>
        <w:t>Longévité « made in Germany »</w:t>
      </w:r>
    </w:p>
    <w:p w14:paraId="07CAF1CE" w14:textId="7736A7D8" w:rsidR="007156A0" w:rsidRPr="00CE2DC0" w:rsidRDefault="007156A0" w:rsidP="001D291F">
      <w:pPr>
        <w:spacing w:line="276" w:lineRule="auto"/>
        <w:rPr>
          <w:rFonts w:cs="Arial"/>
          <w:bCs/>
          <w:sz w:val="22"/>
          <w:szCs w:val="22"/>
          <w:lang w:val="fr-FR"/>
        </w:rPr>
      </w:pPr>
      <w:r>
        <w:rPr>
          <w:rFonts w:cs="Arial"/>
          <w:sz w:val="22"/>
          <w:szCs w:val="22"/>
          <w:lang w:val="fr-FR"/>
        </w:rPr>
        <w:t xml:space="preserve">La construction robuste du convoyeur de chape M 760 Stage V </w:t>
      </w:r>
      <w:r>
        <w:rPr>
          <w:rFonts w:cs="Arial"/>
          <w:b/>
          <w:bCs/>
          <w:sz w:val="22"/>
          <w:szCs w:val="22"/>
          <w:lang w:val="fr-FR"/>
        </w:rPr>
        <w:t>«</w:t>
      </w:r>
      <w:r>
        <w:rPr>
          <w:rFonts w:cs="Arial"/>
          <w:sz w:val="22"/>
          <w:szCs w:val="22"/>
          <w:lang w:val="fr-FR"/>
        </w:rPr>
        <w:t> Green Efficiency </w:t>
      </w:r>
      <w:r>
        <w:rPr>
          <w:rFonts w:cs="Arial"/>
          <w:b/>
          <w:bCs/>
          <w:sz w:val="22"/>
          <w:szCs w:val="22"/>
          <w:lang w:val="fr-FR"/>
        </w:rPr>
        <w:t>»</w:t>
      </w:r>
      <w:r>
        <w:rPr>
          <w:rFonts w:cs="Arial"/>
          <w:sz w:val="22"/>
          <w:szCs w:val="22"/>
          <w:lang w:val="fr-FR"/>
        </w:rPr>
        <w:t xml:space="preserve"> prolonge non seulement la durée de vie, mais garantit également la stabilité de la valeur et donc des valeurs de revente élevées. Le malaxeur hydraulique est équipé, par exemple, d’une marche arrière au cas où le malaxeur ou un mélange serait bloqué. De plus, une protection contre les surcharges garantit l’arrêt immédiat du malaxeur en cas de blocage. Les composants techniques sont également protégés pendant le transport : la benne du chargeur des versions DHB et DHBS est fixée au châssis par une sangle de serrage de série. Cela permet de réduire les vibrations ainsi que les mouvements incontrôlés et de ménager le vérin hydraulique.</w:t>
      </w:r>
    </w:p>
    <w:p w14:paraId="2F989300" w14:textId="77777777" w:rsidR="001D291F" w:rsidRPr="00CE2DC0" w:rsidRDefault="001D291F" w:rsidP="001D291F">
      <w:pPr>
        <w:spacing w:line="276" w:lineRule="auto"/>
        <w:rPr>
          <w:rFonts w:cs="Arial"/>
          <w:bCs/>
          <w:sz w:val="22"/>
          <w:szCs w:val="22"/>
          <w:lang w:val="fr-FR"/>
        </w:rPr>
      </w:pPr>
    </w:p>
    <w:p w14:paraId="049769DB" w14:textId="77777777" w:rsidR="001D291F" w:rsidRPr="00CE2DC0" w:rsidRDefault="001D291F" w:rsidP="001D291F">
      <w:pPr>
        <w:spacing w:line="276" w:lineRule="auto"/>
        <w:rPr>
          <w:rFonts w:cs="Arial"/>
          <w:bCs/>
          <w:sz w:val="22"/>
          <w:szCs w:val="22"/>
          <w:lang w:val="fr-FR"/>
        </w:rPr>
      </w:pPr>
    </w:p>
    <w:p w14:paraId="7499C583" w14:textId="77777777" w:rsidR="001D291F" w:rsidRPr="00CE2DC0" w:rsidRDefault="001D291F" w:rsidP="001D291F">
      <w:pPr>
        <w:spacing w:line="276" w:lineRule="auto"/>
        <w:rPr>
          <w:rFonts w:cs="Arial"/>
          <w:bCs/>
          <w:sz w:val="22"/>
          <w:szCs w:val="22"/>
          <w:lang w:val="fr-FR"/>
        </w:rPr>
      </w:pPr>
    </w:p>
    <w:p w14:paraId="5CC1A5FB" w14:textId="77777777" w:rsidR="001D291F" w:rsidRPr="00CE2DC0" w:rsidRDefault="001D291F" w:rsidP="001D291F">
      <w:pPr>
        <w:spacing w:line="276" w:lineRule="auto"/>
        <w:rPr>
          <w:rFonts w:cs="Arial"/>
          <w:b/>
          <w:bCs/>
          <w:color w:val="000000"/>
          <w:sz w:val="22"/>
          <w:szCs w:val="22"/>
          <w:lang w:val="fr-FR"/>
        </w:rPr>
      </w:pPr>
      <w:r>
        <w:rPr>
          <w:rFonts w:cs="Arial"/>
          <w:b/>
          <w:bCs/>
          <w:color w:val="000000"/>
          <w:sz w:val="22"/>
          <w:szCs w:val="22"/>
          <w:lang w:val="fr-FR"/>
        </w:rPr>
        <w:t>À propos de Putzmeister Mörtelmaschinen</w:t>
      </w:r>
    </w:p>
    <w:p w14:paraId="0C097E21" w14:textId="77777777" w:rsidR="001D291F" w:rsidRPr="00CE2DC0" w:rsidRDefault="001D291F" w:rsidP="001D291F">
      <w:pPr>
        <w:spacing w:line="276" w:lineRule="auto"/>
        <w:rPr>
          <w:rFonts w:cs="Arial"/>
          <w:bCs/>
          <w:color w:val="000000"/>
          <w:sz w:val="22"/>
          <w:szCs w:val="22"/>
          <w:lang w:val="fr-FR"/>
        </w:rPr>
      </w:pPr>
      <w:r>
        <w:rPr>
          <w:rFonts w:cs="Arial"/>
          <w:color w:val="000000"/>
          <w:sz w:val="22"/>
          <w:szCs w:val="22"/>
          <w:lang w:val="fr-FR"/>
        </w:rPr>
        <w:t xml:space="preserve">Putzmeister Mörtelmaschinen GmbH fait partie du groupe Putzmeister, et se spécialise dans le développement et la production de machines spécifiques pour le mortier et les pompes à chape. Les cas d’application couverts par ces machines comprennent aussi bien chape de ciment, chape liquide et enduit que béton projeté, béton fin et autres applications spéciales. Putzmeister Mörtelmaschinen regroupe les marques Putzmeister, Brinkmann et Lancy. La société produit au siège de l’entreprise à Aichtal, en Allemagne, et à Floirac (près de Bordeaux), en France. </w:t>
      </w:r>
    </w:p>
    <w:p w14:paraId="58A30F53" w14:textId="77777777" w:rsidR="001D291F" w:rsidRPr="00CE2DC0" w:rsidRDefault="001D291F" w:rsidP="001D291F">
      <w:pPr>
        <w:spacing w:line="276" w:lineRule="auto"/>
        <w:rPr>
          <w:rFonts w:cs="Arial"/>
          <w:bCs/>
          <w:sz w:val="22"/>
          <w:szCs w:val="22"/>
          <w:lang w:val="fr-FR"/>
        </w:rPr>
      </w:pPr>
    </w:p>
    <w:p w14:paraId="58E98DB0" w14:textId="77777777" w:rsidR="003D7CFF" w:rsidRPr="00CE2DC0" w:rsidRDefault="003D7CFF" w:rsidP="001D291F">
      <w:pPr>
        <w:spacing w:line="276" w:lineRule="auto"/>
        <w:rPr>
          <w:rFonts w:cs="Arial"/>
          <w:b/>
          <w:sz w:val="22"/>
          <w:szCs w:val="22"/>
          <w:lang w:val="fr-FR"/>
        </w:rPr>
      </w:pPr>
    </w:p>
    <w:p w14:paraId="7B2C7220" w14:textId="5E16437E" w:rsidR="00901CFE" w:rsidRPr="00CE2DC0" w:rsidRDefault="00901CFE" w:rsidP="001D291F">
      <w:pPr>
        <w:spacing w:line="276" w:lineRule="auto"/>
        <w:rPr>
          <w:rFonts w:cs="Arial"/>
          <w:b/>
          <w:sz w:val="22"/>
          <w:szCs w:val="22"/>
          <w:lang w:val="fr-FR"/>
        </w:rPr>
      </w:pPr>
      <w:r>
        <w:rPr>
          <w:rFonts w:cs="Arial"/>
          <w:b/>
          <w:bCs/>
          <w:sz w:val="22"/>
          <w:szCs w:val="22"/>
          <w:lang w:val="fr-FR"/>
        </w:rPr>
        <w:t>À propos du groupe Putzmeister</w:t>
      </w:r>
    </w:p>
    <w:p w14:paraId="73233BD2" w14:textId="77777777" w:rsidR="00901CFE" w:rsidRPr="00CE2DC0" w:rsidRDefault="00901CFE" w:rsidP="001D291F">
      <w:pPr>
        <w:spacing w:line="276" w:lineRule="auto"/>
        <w:rPr>
          <w:rFonts w:cs="Arial"/>
          <w:sz w:val="22"/>
          <w:szCs w:val="22"/>
          <w:lang w:val="fr-FR"/>
        </w:rPr>
      </w:pPr>
      <w:r>
        <w:rPr>
          <w:rFonts w:cs="Arial"/>
          <w:sz w:val="22"/>
          <w:szCs w:val="22"/>
          <w:lang w:val="fr-FR"/>
        </w:rPr>
        <w:t>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29BACD6B" w14:textId="77777777" w:rsidR="00901CFE" w:rsidRPr="00CE2DC0" w:rsidRDefault="00901CFE" w:rsidP="001D291F">
      <w:pPr>
        <w:spacing w:line="276" w:lineRule="auto"/>
        <w:rPr>
          <w:rFonts w:cs="Arial"/>
          <w:sz w:val="22"/>
          <w:szCs w:val="22"/>
          <w:lang w:val="fr-FR"/>
        </w:rPr>
      </w:pPr>
    </w:p>
    <w:p w14:paraId="7E674B86" w14:textId="3C817836" w:rsidR="00901CFE" w:rsidRPr="00CE2DC0" w:rsidRDefault="00901CFE" w:rsidP="001D291F">
      <w:pPr>
        <w:spacing w:line="276" w:lineRule="auto"/>
        <w:rPr>
          <w:rFonts w:cs="Arial"/>
          <w:color w:val="FF0000"/>
          <w:sz w:val="22"/>
          <w:szCs w:val="22"/>
          <w:lang w:val="fr-FR"/>
        </w:rPr>
      </w:pPr>
      <w:r>
        <w:rPr>
          <w:sz w:val="22"/>
          <w:szCs w:val="22"/>
          <w:lang w:val="fr-FR"/>
        </w:rPr>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p w14:paraId="39AB5B3F" w14:textId="77777777" w:rsidR="00EE7E1A" w:rsidRPr="00CE2DC0" w:rsidRDefault="00EE7E1A" w:rsidP="001D291F">
      <w:pPr>
        <w:pStyle w:val="Titelcorpo"/>
        <w:spacing w:line="276" w:lineRule="auto"/>
        <w:rPr>
          <w:rFonts w:ascii="Arial" w:hAnsi="Arial" w:cs="Arial"/>
          <w:b w:val="0"/>
          <w:sz w:val="22"/>
          <w:szCs w:val="22"/>
          <w:lang w:val="fr-FR"/>
        </w:rPr>
      </w:pPr>
    </w:p>
    <w:sectPr w:rsidR="00EE7E1A" w:rsidRPr="00CE2DC0"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FCDD0C" w14:textId="77777777" w:rsidR="00C7624C" w:rsidRDefault="00C7624C">
      <w:r>
        <w:separator/>
      </w:r>
    </w:p>
  </w:endnote>
  <w:endnote w:type="continuationSeparator" w:id="0">
    <w:p w14:paraId="34393AA9" w14:textId="77777777" w:rsidR="00C7624C" w:rsidRDefault="00C76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Pr="00CE2DC0" w:rsidRDefault="007A7AE4">
    <w:pPr>
      <w:pStyle w:val="Fuzeile"/>
      <w:pBdr>
        <w:top w:val="single" w:sz="6" w:space="1" w:color="auto"/>
      </w:pBdr>
      <w:jc w:val="center"/>
      <w:rPr>
        <w:b/>
        <w:lang w:val="fr-FR"/>
      </w:rPr>
    </w:pPr>
    <w:r>
      <w:rPr>
        <w:b/>
        <w:bCs/>
        <w:lang w:val="fr-FR"/>
      </w:rPr>
      <w:t>Information :</w:t>
    </w:r>
  </w:p>
  <w:p w14:paraId="6CE86346" w14:textId="77777777" w:rsidR="007A7AE4" w:rsidRPr="00CE2DC0" w:rsidRDefault="007A7AE4">
    <w:pPr>
      <w:pStyle w:val="Fuzeile"/>
      <w:jc w:val="center"/>
      <w:rPr>
        <w:lang w:val="fr-FR"/>
      </w:rPr>
    </w:pPr>
    <w:r>
      <w:rPr>
        <w:sz w:val="18"/>
        <w:u w:val="single"/>
        <w:lang w:val="fr-FR"/>
      </w:rPr>
      <w:t>Les nouveaux textes sont soulignés</w:t>
    </w:r>
    <w:r>
      <w:rPr>
        <w:sz w:val="18"/>
        <w:lang w:val="fr-FR"/>
      </w:rPr>
      <w:t xml:space="preserve"> - </w:t>
    </w:r>
    <w:r>
      <w:rPr>
        <w:strike/>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Pr="00CE2DC0" w:rsidRDefault="00290E1B">
    <w:pPr>
      <w:pStyle w:val="Fuzeile"/>
      <w:rPr>
        <w:sz w:val="14"/>
        <w:lang w:val="fr-FR"/>
      </w:rPr>
    </w:pPr>
    <w:r>
      <w:rPr>
        <w:sz w:val="14"/>
        <w:lang w:val="fr-FR"/>
      </w:rPr>
      <w:t>Informez vos collaborateurs du contenu de cette PORGA et complétez le cas échéant la description du poste !</w:t>
    </w:r>
  </w:p>
  <w:p w14:paraId="4A089E64" w14:textId="77777777" w:rsidR="00290E1B" w:rsidRPr="00CE2DC0" w:rsidRDefault="00290E1B">
    <w:pPr>
      <w:pStyle w:val="Fuzeile"/>
      <w:rPr>
        <w:sz w:val="14"/>
        <w:lang w:val="fr-FR"/>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(répertoire : p:\alle\porga\901001 m.doc)</w:t>
    </w:r>
  </w:p>
  <w:p w14:paraId="47B13772" w14:textId="77777777" w:rsidR="00290E1B" w:rsidRPr="00CE2DC0" w:rsidRDefault="00290E1B">
    <w:pPr>
      <w:pStyle w:val="Fuzeile"/>
      <w:jc w:val="center"/>
      <w:rPr>
        <w:sz w:val="14"/>
        <w:lang w:val="fr-FR"/>
      </w:rPr>
    </w:pPr>
  </w:p>
  <w:p w14:paraId="74A8F770" w14:textId="77777777" w:rsidR="00290E1B" w:rsidRDefault="00290E1B">
    <w:pPr>
      <w:pStyle w:val="Fuzeile"/>
      <w:pBdr>
        <w:top w:val="single" w:sz="6" w:space="1" w:color="auto"/>
      </w:pBdr>
      <w:jc w:val="center"/>
      <w:rPr>
        <w:sz w:val="14"/>
      </w:rPr>
    </w:pPr>
    <w:r w:rsidRPr="00CE2DC0">
      <w:rPr>
        <w:sz w:val="14"/>
      </w:rPr>
      <w:t xml:space="preserve">Putzmeister AG  </w:t>
    </w:r>
    <w:r>
      <w:rPr>
        <w:sz w:val="14"/>
        <w:lang w:val="fr-FR"/>
      </w:rPr>
      <w:sym w:font="Symbol" w:char="F0B7"/>
    </w:r>
    <w:r w:rsidRPr="00CE2DC0">
      <w:rPr>
        <w:sz w:val="14"/>
      </w:rPr>
      <w:t xml:space="preserve">  Postfach 2152  </w:t>
    </w:r>
    <w:r>
      <w:rPr>
        <w:sz w:val="14"/>
        <w:lang w:val="fr-FR"/>
      </w:rPr>
      <w:sym w:font="Symbol" w:char="F0B7"/>
    </w:r>
    <w:r w:rsidRPr="00CE2DC0">
      <w:rPr>
        <w:sz w:val="14"/>
      </w:rPr>
      <w:t xml:space="preserve">  D-72629 Aichtal  </w:t>
    </w:r>
    <w:r>
      <w:rPr>
        <w:sz w:val="14"/>
        <w:lang w:val="fr-FR"/>
      </w:rPr>
      <w:sym w:font="Symbol" w:char="F0B7"/>
    </w:r>
    <w:r w:rsidRPr="00CE2DC0">
      <w:rPr>
        <w:sz w:val="14"/>
      </w:rPr>
      <w:t xml:space="preserve">  Tél. </w:t>
    </w:r>
    <w:r>
      <w:rPr>
        <w:sz w:val="14"/>
        <w:lang w:val="fr-FR"/>
      </w:rPr>
      <w:t xml:space="preserve">(07127)599-0  </w:t>
    </w:r>
    <w:r>
      <w:rPr>
        <w:sz w:val="14"/>
        <w:lang w:val="fr-FR"/>
      </w:rPr>
      <w:sym w:font="Symbol" w:char="F0B7"/>
    </w:r>
    <w:r>
      <w:rPr>
        <w:sz w:val="14"/>
        <w:lang w:val="fr-FR"/>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563DC7" w14:textId="77777777" w:rsidR="00C7624C" w:rsidRDefault="00C7624C">
      <w:r>
        <w:separator/>
      </w:r>
    </w:p>
  </w:footnote>
  <w:footnote w:type="continuationSeparator" w:id="0">
    <w:p w14:paraId="01D2DD3F" w14:textId="77777777" w:rsidR="00C7624C" w:rsidRDefault="00C762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0170AF9D" w:rsidR="007A7AE4" w:rsidRPr="00CE2DC0" w:rsidRDefault="007A7AE4" w:rsidP="009D0413">
    <w:pPr>
      <w:pStyle w:val="Kopfzeile"/>
      <w:rPr>
        <w:sz w:val="12"/>
        <w:lang w:val="en-US"/>
      </w:rPr>
    </w:pPr>
    <w:r>
      <w:rPr>
        <w:sz w:val="12"/>
        <w:lang w:val="fr-FR"/>
      </w:rPr>
      <w:fldChar w:fldCharType="begin"/>
    </w:r>
    <w:r w:rsidRPr="00CE2DC0">
      <w:rPr>
        <w:sz w:val="12"/>
        <w:lang w:val="en-US"/>
      </w:rPr>
      <w:instrText xml:space="preserve"> FILENAME \p \* MERGEFORMAT </w:instrText>
    </w:r>
    <w:r>
      <w:rPr>
        <w:sz w:val="12"/>
        <w:lang w:val="fr-FR"/>
      </w:rPr>
      <w:fldChar w:fldCharType="separate"/>
    </w:r>
    <w:r w:rsidR="00CE2DC0" w:rsidRPr="00CE2DC0">
      <w:rPr>
        <w:noProof/>
        <w:sz w:val="12"/>
        <w:lang w:val="en-US"/>
      </w:rPr>
      <w:t>https://myputzmeister.sharepoint.com/sites/pmh/marketing/Public/PR/Press Releases/PM/PI 2000-2999/PI 2051 Bauma 25 M 760 Stage V Green Efficiency/PI 2051 Bauma 25 M 760 Stage V Efficacité verte_FR.docx</w:t>
    </w:r>
    <w:r>
      <w:rPr>
        <w:sz w:val="12"/>
        <w:lang w:val="fr-FR"/>
      </w:rPr>
      <w:fldChar w:fldCharType="end"/>
    </w:r>
    <w:bookmarkEnd w:id="0"/>
    <w:r w:rsidRPr="00CE2DC0">
      <w:rPr>
        <w:sz w:val="12"/>
        <w:lang w:val="en-US"/>
      </w:rPr>
      <w:tab/>
    </w:r>
    <w:r w:rsidRPr="00CE2DC0">
      <w:rPr>
        <w:sz w:val="12"/>
        <w:lang w:val="en-US"/>
      </w:rPr>
      <w:tab/>
    </w:r>
    <w:r>
      <w:rPr>
        <w:lang w:val="fr-FR"/>
      </w:rPr>
      <w:fldChar w:fldCharType="begin"/>
    </w:r>
    <w:r>
      <w:rPr>
        <w:lang w:val="fr-FR"/>
      </w:rPr>
      <w:instrText xml:space="preserve"> DATE \@ "yyyy-MM-dd" \* MERGEFORMAT </w:instrText>
    </w:r>
    <w:r>
      <w:rPr>
        <w:lang w:val="fr-FR"/>
      </w:rPr>
      <w:fldChar w:fldCharType="separate"/>
    </w:r>
    <w:r w:rsidR="00CE2DC0">
      <w:rPr>
        <w:noProof/>
        <w:lang w:val="fr-FR"/>
      </w:rPr>
      <w:t>2025-02-17</w:t>
    </w:r>
    <w:r>
      <w:rPr>
        <w:lang w:val="fr-FR"/>
      </w:rPr>
      <w:fldChar w:fldCharType="end"/>
    </w:r>
  </w:p>
  <w:p w14:paraId="72BA1842"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CE2DC0">
      <w:rPr>
        <w:lang w:val="en-US"/>
      </w:rPr>
      <w:tab/>
    </w:r>
    <w:r w:rsidRPr="00CE2DC0">
      <w:rPr>
        <w:lang w:val="en-US"/>
      </w:rPr>
      <w:tab/>
    </w:r>
    <w:r w:rsidRPr="00CE2DC0">
      <w:t xml:space="preserve">Page : </w:t>
    </w:r>
    <w:r>
      <w:rPr>
        <w:rStyle w:val="Seitenzahl"/>
        <w:lang w:val="fr-FR"/>
      </w:rPr>
      <w:fldChar w:fldCharType="begin"/>
    </w:r>
    <w:r w:rsidRPr="00CE2DC0">
      <w:rPr>
        <w:rStyle w:val="Seitenzahl"/>
      </w:rPr>
      <w:instrText xml:space="preserve"> PAGE </w:instrText>
    </w:r>
    <w:r>
      <w:rPr>
        <w:rStyle w:val="Seitenzahl"/>
        <w:lang w:val="fr-FR"/>
      </w:rPr>
      <w:fldChar w:fldCharType="separate"/>
    </w:r>
    <w:r w:rsidRPr="00CE2DC0">
      <w:rPr>
        <w:rStyle w:val="Seitenzahl"/>
        <w:noProof/>
      </w:rPr>
      <w:t>2</w:t>
    </w:r>
    <w:r>
      <w:rPr>
        <w:rStyle w:val="Seitenzahl"/>
        <w:lang w:val="fr-FR"/>
      </w:rPr>
      <w:fldChar w:fldCharType="end"/>
    </w:r>
    <w:r w:rsidRPr="00CE2DC0">
      <w:rPr>
        <w:rStyle w:val="Seitenzahl"/>
      </w:rPr>
      <w:t xml:space="preserve"> sur </w:t>
    </w:r>
    <w:r>
      <w:rPr>
        <w:rStyle w:val="Seitenzahl"/>
        <w:lang w:val="fr-FR"/>
      </w:rPr>
      <w:fldChar w:fldCharType="begin"/>
    </w:r>
    <w:r w:rsidRPr="00CE2DC0">
      <w:rPr>
        <w:rStyle w:val="Seitenzahl"/>
      </w:rPr>
      <w:instrText xml:space="preserve"> NUMPAGES  \* MERGEFORMAT </w:instrText>
    </w:r>
    <w:r>
      <w:rPr>
        <w:rStyle w:val="Seitenzahl"/>
        <w:lang w:val="fr-FR"/>
      </w:rPr>
      <w:fldChar w:fldCharType="separate"/>
    </w:r>
    <w:r w:rsidRPr="00CE2DC0">
      <w:rPr>
        <w:rStyle w:val="Seitenzahl"/>
        <w:noProof/>
      </w:rPr>
      <w:t>2</w:t>
    </w:r>
    <w:r>
      <w:rPr>
        <w:rStyle w:val="Seitenzahl"/>
        <w:lang w:val="fr-FR"/>
      </w:rPr>
      <w:fldChar w:fldCharType="end"/>
    </w:r>
  </w:p>
  <w:p w14:paraId="684196B5" w14:textId="35392440" w:rsidR="007A7AE4" w:rsidRPr="00E30B18" w:rsidRDefault="007A7AE4" w:rsidP="009D0413">
    <w:pPr>
      <w:pStyle w:val="Kopfzeile"/>
      <w:jc w:val="right"/>
    </w:pPr>
    <w:r>
      <w:rPr>
        <w:lang w:val="fr-FR"/>
      </w:rPr>
      <w:fldChar w:fldCharType="begin"/>
    </w:r>
    <w:r w:rsidRPr="00CE2DC0">
      <w:instrText xml:space="preserve"> REF nr \* MERGEFORMAT </w:instrText>
    </w:r>
    <w:r>
      <w:rPr>
        <w:lang w:val="fr-FR"/>
      </w:rPr>
      <w:fldChar w:fldCharType="separate"/>
    </w:r>
    <w:r w:rsidR="00CE2DC0">
      <w:rPr>
        <w:b/>
        <w:bCs/>
      </w:rPr>
      <w:t>Fehler! Verweisquelle konnte nicht gefunden werden.</w:t>
    </w:r>
    <w:r>
      <w:rPr>
        <w:lang w:val="fr-FR"/>
      </w:rPr>
      <w:fldChar w:fldCharType="end"/>
    </w:r>
    <w:r w:rsidRPr="00CE2DC0">
      <w:t xml:space="preserve"> </w:t>
    </w:r>
  </w:p>
  <w:p w14:paraId="373F8BF9" w14:textId="186494E7" w:rsidR="007A7AE4" w:rsidRDefault="007A7AE4" w:rsidP="009D0413">
    <w:pPr>
      <w:pStyle w:val="Kopfzeile"/>
      <w:pBdr>
        <w:top w:val="single" w:sz="6" w:space="1" w:color="auto"/>
      </w:pBdr>
      <w:jc w:val="right"/>
    </w:pPr>
    <w:r>
      <w:rPr>
        <w:lang w:val="fr-FR"/>
      </w:rPr>
      <w:fldChar w:fldCharType="begin"/>
    </w:r>
    <w:r w:rsidRPr="00CE2DC0">
      <w:instrText xml:space="preserve"> REF  rev  \* MERGEFORMAT </w:instrText>
    </w:r>
    <w:r>
      <w:rPr>
        <w:lang w:val="fr-FR"/>
      </w:rPr>
      <w:fldChar w:fldCharType="separate"/>
    </w:r>
    <w:r w:rsidR="00CE2DC0">
      <w:rPr>
        <w:b/>
        <w:bCs/>
      </w:rPr>
      <w:t>Fehler! Verweisquelle konnte nicht gefunden werden.</w:t>
    </w:r>
    <w:r>
      <w:rPr>
        <w:lang w:val="fr-FR"/>
      </w:rPr>
      <w:fldChar w:fldCharType="end"/>
    </w:r>
  </w:p>
  <w:p w14:paraId="1BE9B0B7" w14:textId="77777777" w:rsidR="007A7AE4" w:rsidRDefault="007A7AE4" w:rsidP="009D0413">
    <w:pPr>
      <w:pStyle w:val="Kopfzeile"/>
    </w:pPr>
  </w:p>
  <w:p w14:paraId="6F2D2D7A"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lang w:val="fr-FR"/>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separate"/>
    </w:r>
    <w:r>
      <w:rPr>
        <w:rStyle w:val="Seitenzahl"/>
        <w:noProof/>
        <w:lang w:val="fr-FR"/>
      </w:rPr>
      <w:t>1</w:t>
    </w:r>
    <w:r>
      <w:rPr>
        <w:rStyle w:val="Seitenzahl"/>
        <w:lang w:val="fr-FR"/>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rPr>
        <w:sz w:val="12"/>
        <w:lang w:val="fr-FR"/>
      </w:rPr>
      <w:tab/>
    </w:r>
    <w:r>
      <w:rPr>
        <w:sz w:val="12"/>
        <w:lang w:val="fr-FR"/>
      </w:rPr>
      <w:tab/>
    </w:r>
    <w:r>
      <w:rPr>
        <w:lang w:val="fr-FR"/>
      </w:rPr>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4D0D632F" w14:textId="77777777" w:rsidR="00290E1B" w:rsidRPr="00290E1B" w:rsidRDefault="00290E1B" w:rsidP="00290E1B">
    <w:pPr>
      <w:pStyle w:val="Kopfzeile"/>
      <w:pBdr>
        <w:top w:val="single" w:sz="6" w:space="1" w:color="auto"/>
      </w:pBdr>
      <w:rPr>
        <w:sz w:val="12"/>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5C7747F1" w:rsidR="00290E1B" w:rsidRPr="00CE2DC0" w:rsidRDefault="00A8222A">
    <w:pPr>
      <w:pStyle w:val="Kopfzeile"/>
      <w:pBdr>
        <w:bottom w:val="single" w:sz="6" w:space="1" w:color="auto"/>
      </w:pBdr>
      <w:rPr>
        <w:lang w:val="en-US"/>
      </w:rPr>
    </w:pPr>
    <w:r>
      <w:rPr>
        <w:noProof/>
        <w:lang w:val="fr-FR"/>
      </w:rPr>
      <mc:AlternateContent>
        <mc:Choice Requires="wpc">
          <w:drawing>
            <wp:anchor distT="0" distB="0" distL="114300" distR="114300" simplePos="0" relativeHeight="251657728"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Pr="00CE2DC0" w:rsidRDefault="00290E1B">
                            <w:pPr>
                              <w:rPr>
                                <w:lang w:val="fr-FR"/>
                              </w:rPr>
                            </w:pPr>
                            <w:r>
                              <w:rPr>
                                <w:color w:val="000000"/>
                                <w:sz w:val="18"/>
                                <w:lang w:val="fr-FR"/>
                              </w:rPr>
                              <w:t>Créé selon les règles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7728"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Pr="00CE2DC0" w:rsidRDefault="00290E1B">
                      <w:pPr>
                        <w:rPr>
                          <w:lang w:val="fr-FR"/>
                        </w:rPr>
                      </w:pPr>
                      <w:r>
                        <w:rPr>
                          <w:color w:val="000000"/>
                          <w:sz w:val="18"/>
                          <w:lang w:val="fr-FR"/>
                        </w:rPr>
                        <w:t>Créé selon les règles PORGA 901001</w:t>
                      </w:r>
                    </w:p>
                  </w:txbxContent>
                </v:textbox>
              </v:rect>
            </v:group>
          </w:pict>
        </mc:Fallback>
      </mc:AlternateContent>
    </w:r>
    <w:r>
      <w:rPr>
        <w:sz w:val="12"/>
        <w:szCs w:val="12"/>
        <w:lang w:val="fr-FR"/>
      </w:rPr>
      <w:fldChar w:fldCharType="begin"/>
    </w:r>
    <w:r w:rsidRPr="00CE2DC0">
      <w:rPr>
        <w:sz w:val="12"/>
        <w:szCs w:val="12"/>
        <w:lang w:val="en-US"/>
      </w:rPr>
      <w:instrText xml:space="preserve"> FILENAME  \p  \* MERGEFORMAT </w:instrText>
    </w:r>
    <w:r>
      <w:rPr>
        <w:sz w:val="12"/>
        <w:szCs w:val="12"/>
        <w:lang w:val="fr-FR"/>
      </w:rPr>
      <w:fldChar w:fldCharType="separate"/>
    </w:r>
    <w:r w:rsidR="00CE2DC0" w:rsidRPr="00CE2DC0">
      <w:rPr>
        <w:noProof/>
        <w:sz w:val="12"/>
        <w:szCs w:val="12"/>
        <w:lang w:val="en-US"/>
      </w:rPr>
      <w:t>https://myputzmeister.sharepoint.com/sites/pmh/marketing/Public/PR/Press Releases/PM/PI 2000-2999/PI 2051 Bauma 25 M 760 Stage V Green Efficiency/PI 2051 Bauma 25 M 760 Stage V Efficacité verte_FR.docx</w:t>
    </w:r>
    <w:r>
      <w:rPr>
        <w:sz w:val="12"/>
        <w:szCs w:val="12"/>
        <w:lang w:val="fr-FR"/>
      </w:rPr>
      <w:fldChar w:fldCharType="end"/>
    </w:r>
    <w:r w:rsidRPr="00CE2DC0">
      <w:rPr>
        <w:lang w:val="en-US"/>
      </w:rPr>
      <w:tab/>
    </w:r>
    <w:r w:rsidRPr="00CE2DC0">
      <w:rPr>
        <w:lang w:val="en-US"/>
      </w:rPr>
      <w:tab/>
    </w:r>
    <w:r>
      <w:rPr>
        <w:lang w:val="fr-FR"/>
      </w:rPr>
      <w:fldChar w:fldCharType="begin"/>
    </w:r>
    <w:r>
      <w:rPr>
        <w:lang w:val="fr-FR"/>
      </w:rPr>
      <w:instrText xml:space="preserve"> CREATEDATE \@ "yyyy-MM-dd" \* MERGEFORMAT </w:instrText>
    </w:r>
    <w:r>
      <w:rPr>
        <w:lang w:val="fr-FR"/>
      </w:rPr>
      <w:fldChar w:fldCharType="separate"/>
    </w:r>
    <w:r w:rsidR="00CE2DC0">
      <w:rPr>
        <w:noProof/>
        <w:lang w:val="fr-FR"/>
      </w:rPr>
      <w:t>2025-02-07</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24036678">
    <w:abstractNumId w:val="2"/>
  </w:num>
  <w:num w:numId="2" w16cid:durableId="1897084393">
    <w:abstractNumId w:val="7"/>
  </w:num>
  <w:num w:numId="3" w16cid:durableId="1585067848">
    <w:abstractNumId w:val="5"/>
  </w:num>
  <w:num w:numId="4" w16cid:durableId="645936268">
    <w:abstractNumId w:val="9"/>
  </w:num>
  <w:num w:numId="5" w16cid:durableId="1967589284">
    <w:abstractNumId w:val="10"/>
  </w:num>
  <w:num w:numId="6" w16cid:durableId="926696864">
    <w:abstractNumId w:val="11"/>
  </w:num>
  <w:num w:numId="7" w16cid:durableId="1307130644">
    <w:abstractNumId w:val="4"/>
  </w:num>
  <w:num w:numId="8" w16cid:durableId="701714373">
    <w:abstractNumId w:val="8"/>
  </w:num>
  <w:num w:numId="9" w16cid:durableId="1953633937">
    <w:abstractNumId w:val="3"/>
  </w:num>
  <w:num w:numId="10" w16cid:durableId="1194809359">
    <w:abstractNumId w:val="6"/>
  </w:num>
  <w:num w:numId="11" w16cid:durableId="518664169">
    <w:abstractNumId w:val="0"/>
  </w:num>
  <w:num w:numId="12" w16cid:durableId="1646155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173A8"/>
    <w:rsid w:val="00017F79"/>
    <w:rsid w:val="000200A7"/>
    <w:rsid w:val="00025EDC"/>
    <w:rsid w:val="00034943"/>
    <w:rsid w:val="00035E1E"/>
    <w:rsid w:val="00057598"/>
    <w:rsid w:val="00067B87"/>
    <w:rsid w:val="00076353"/>
    <w:rsid w:val="00082938"/>
    <w:rsid w:val="00083BC3"/>
    <w:rsid w:val="00093259"/>
    <w:rsid w:val="00095EEC"/>
    <w:rsid w:val="000A70BE"/>
    <w:rsid w:val="000C52FB"/>
    <w:rsid w:val="000C7182"/>
    <w:rsid w:val="00110A6A"/>
    <w:rsid w:val="00134044"/>
    <w:rsid w:val="00135697"/>
    <w:rsid w:val="001357E5"/>
    <w:rsid w:val="00141FFB"/>
    <w:rsid w:val="001421B6"/>
    <w:rsid w:val="00142340"/>
    <w:rsid w:val="00145DE7"/>
    <w:rsid w:val="001661E5"/>
    <w:rsid w:val="00172730"/>
    <w:rsid w:val="00177C0F"/>
    <w:rsid w:val="001841BF"/>
    <w:rsid w:val="001A08D7"/>
    <w:rsid w:val="001A3E08"/>
    <w:rsid w:val="001B43B0"/>
    <w:rsid w:val="001D0722"/>
    <w:rsid w:val="001D291F"/>
    <w:rsid w:val="001D3C1C"/>
    <w:rsid w:val="001D3FFF"/>
    <w:rsid w:val="001D41E1"/>
    <w:rsid w:val="001D666F"/>
    <w:rsid w:val="001D6D26"/>
    <w:rsid w:val="001E55DF"/>
    <w:rsid w:val="001F2002"/>
    <w:rsid w:val="001F4707"/>
    <w:rsid w:val="00235AD2"/>
    <w:rsid w:val="00237511"/>
    <w:rsid w:val="0024021D"/>
    <w:rsid w:val="00254EF9"/>
    <w:rsid w:val="00257077"/>
    <w:rsid w:val="00270002"/>
    <w:rsid w:val="00272F2A"/>
    <w:rsid w:val="00290026"/>
    <w:rsid w:val="00290E1B"/>
    <w:rsid w:val="002A23D5"/>
    <w:rsid w:val="002A6DD3"/>
    <w:rsid w:val="002B4AA5"/>
    <w:rsid w:val="002C09E4"/>
    <w:rsid w:val="002E2C64"/>
    <w:rsid w:val="002E4621"/>
    <w:rsid w:val="002E6951"/>
    <w:rsid w:val="002F2465"/>
    <w:rsid w:val="00325602"/>
    <w:rsid w:val="00335008"/>
    <w:rsid w:val="00336F0B"/>
    <w:rsid w:val="00364EF9"/>
    <w:rsid w:val="003752CD"/>
    <w:rsid w:val="003777DE"/>
    <w:rsid w:val="00392BB2"/>
    <w:rsid w:val="003A3AA0"/>
    <w:rsid w:val="003A6C8A"/>
    <w:rsid w:val="003B49CD"/>
    <w:rsid w:val="003B4D03"/>
    <w:rsid w:val="003B5449"/>
    <w:rsid w:val="003C7FA1"/>
    <w:rsid w:val="003D1B3B"/>
    <w:rsid w:val="003D7CFF"/>
    <w:rsid w:val="003E77E3"/>
    <w:rsid w:val="00421265"/>
    <w:rsid w:val="00436D4E"/>
    <w:rsid w:val="004539F1"/>
    <w:rsid w:val="0045486B"/>
    <w:rsid w:val="00472E76"/>
    <w:rsid w:val="0047366D"/>
    <w:rsid w:val="00476963"/>
    <w:rsid w:val="004B31C8"/>
    <w:rsid w:val="004D1355"/>
    <w:rsid w:val="004D2E54"/>
    <w:rsid w:val="004D595A"/>
    <w:rsid w:val="004D5D56"/>
    <w:rsid w:val="004D5F1B"/>
    <w:rsid w:val="004F71E5"/>
    <w:rsid w:val="005008F3"/>
    <w:rsid w:val="005015FD"/>
    <w:rsid w:val="0050197E"/>
    <w:rsid w:val="00506F16"/>
    <w:rsid w:val="005174EE"/>
    <w:rsid w:val="00523BAA"/>
    <w:rsid w:val="0054623A"/>
    <w:rsid w:val="00546E00"/>
    <w:rsid w:val="00554C9D"/>
    <w:rsid w:val="00555AEA"/>
    <w:rsid w:val="00556D5F"/>
    <w:rsid w:val="00562C1F"/>
    <w:rsid w:val="00564BB4"/>
    <w:rsid w:val="0056583F"/>
    <w:rsid w:val="00574406"/>
    <w:rsid w:val="00575338"/>
    <w:rsid w:val="00580BF8"/>
    <w:rsid w:val="00580DB5"/>
    <w:rsid w:val="005B678D"/>
    <w:rsid w:val="005B7A13"/>
    <w:rsid w:val="005C1EB1"/>
    <w:rsid w:val="005D0F03"/>
    <w:rsid w:val="005D7CEB"/>
    <w:rsid w:val="005E029D"/>
    <w:rsid w:val="005F7FCC"/>
    <w:rsid w:val="0060207B"/>
    <w:rsid w:val="00605421"/>
    <w:rsid w:val="00611056"/>
    <w:rsid w:val="00613288"/>
    <w:rsid w:val="00622A56"/>
    <w:rsid w:val="0064305F"/>
    <w:rsid w:val="00647578"/>
    <w:rsid w:val="00657A6B"/>
    <w:rsid w:val="00661D36"/>
    <w:rsid w:val="00664A75"/>
    <w:rsid w:val="00664E67"/>
    <w:rsid w:val="00667F0E"/>
    <w:rsid w:val="00670FF8"/>
    <w:rsid w:val="006729C7"/>
    <w:rsid w:val="00692D2D"/>
    <w:rsid w:val="006949C8"/>
    <w:rsid w:val="006B0497"/>
    <w:rsid w:val="006B430E"/>
    <w:rsid w:val="006B5D54"/>
    <w:rsid w:val="006B7072"/>
    <w:rsid w:val="006C00D0"/>
    <w:rsid w:val="006C47C3"/>
    <w:rsid w:val="006C5DBF"/>
    <w:rsid w:val="006D50D9"/>
    <w:rsid w:val="006D733A"/>
    <w:rsid w:val="006E297B"/>
    <w:rsid w:val="006F11C3"/>
    <w:rsid w:val="00701BD7"/>
    <w:rsid w:val="00705C1A"/>
    <w:rsid w:val="007156A0"/>
    <w:rsid w:val="007200A0"/>
    <w:rsid w:val="00723D25"/>
    <w:rsid w:val="00727728"/>
    <w:rsid w:val="007279AE"/>
    <w:rsid w:val="00733A33"/>
    <w:rsid w:val="007355E6"/>
    <w:rsid w:val="00735C80"/>
    <w:rsid w:val="00744349"/>
    <w:rsid w:val="007447EB"/>
    <w:rsid w:val="00744B5B"/>
    <w:rsid w:val="00747EC9"/>
    <w:rsid w:val="0075697D"/>
    <w:rsid w:val="00760331"/>
    <w:rsid w:val="007645A6"/>
    <w:rsid w:val="0077183E"/>
    <w:rsid w:val="007744C6"/>
    <w:rsid w:val="007832C7"/>
    <w:rsid w:val="00783E94"/>
    <w:rsid w:val="007A51D3"/>
    <w:rsid w:val="007A7AE4"/>
    <w:rsid w:val="007B0856"/>
    <w:rsid w:val="007B1193"/>
    <w:rsid w:val="007B4254"/>
    <w:rsid w:val="007B4C7C"/>
    <w:rsid w:val="007B6BDD"/>
    <w:rsid w:val="007D0F03"/>
    <w:rsid w:val="007D6B65"/>
    <w:rsid w:val="007E3014"/>
    <w:rsid w:val="007E7B3B"/>
    <w:rsid w:val="00800AC3"/>
    <w:rsid w:val="00801ECB"/>
    <w:rsid w:val="00813D04"/>
    <w:rsid w:val="00832EA5"/>
    <w:rsid w:val="00834660"/>
    <w:rsid w:val="00843A20"/>
    <w:rsid w:val="00845152"/>
    <w:rsid w:val="00852F9F"/>
    <w:rsid w:val="0085497E"/>
    <w:rsid w:val="0085696C"/>
    <w:rsid w:val="00861BD3"/>
    <w:rsid w:val="0086475C"/>
    <w:rsid w:val="00866D0A"/>
    <w:rsid w:val="00890A46"/>
    <w:rsid w:val="00892DF3"/>
    <w:rsid w:val="00892F40"/>
    <w:rsid w:val="008B07AD"/>
    <w:rsid w:val="008B1901"/>
    <w:rsid w:val="008B3CB8"/>
    <w:rsid w:val="008C6250"/>
    <w:rsid w:val="008D7747"/>
    <w:rsid w:val="008E693A"/>
    <w:rsid w:val="008F752E"/>
    <w:rsid w:val="00901CFE"/>
    <w:rsid w:val="0090434A"/>
    <w:rsid w:val="00905C49"/>
    <w:rsid w:val="0090782D"/>
    <w:rsid w:val="00917EEB"/>
    <w:rsid w:val="00934899"/>
    <w:rsid w:val="009645E4"/>
    <w:rsid w:val="00964A79"/>
    <w:rsid w:val="00972D8D"/>
    <w:rsid w:val="00973F0A"/>
    <w:rsid w:val="00974099"/>
    <w:rsid w:val="00974FFC"/>
    <w:rsid w:val="009977CA"/>
    <w:rsid w:val="009B003F"/>
    <w:rsid w:val="009B1924"/>
    <w:rsid w:val="009C02B3"/>
    <w:rsid w:val="009C101A"/>
    <w:rsid w:val="009C58A4"/>
    <w:rsid w:val="009D0413"/>
    <w:rsid w:val="009D2853"/>
    <w:rsid w:val="009D2B68"/>
    <w:rsid w:val="009F42B8"/>
    <w:rsid w:val="009F73FF"/>
    <w:rsid w:val="00A00066"/>
    <w:rsid w:val="00A017B6"/>
    <w:rsid w:val="00A03BAD"/>
    <w:rsid w:val="00A1516F"/>
    <w:rsid w:val="00A15E12"/>
    <w:rsid w:val="00A35F0F"/>
    <w:rsid w:val="00A42A2A"/>
    <w:rsid w:val="00A5241D"/>
    <w:rsid w:val="00A52DA7"/>
    <w:rsid w:val="00A54299"/>
    <w:rsid w:val="00A60C39"/>
    <w:rsid w:val="00A62AC6"/>
    <w:rsid w:val="00A72FD5"/>
    <w:rsid w:val="00A8222A"/>
    <w:rsid w:val="00A8406B"/>
    <w:rsid w:val="00A92FAB"/>
    <w:rsid w:val="00AB3090"/>
    <w:rsid w:val="00AE266C"/>
    <w:rsid w:val="00AE29F3"/>
    <w:rsid w:val="00AF52B7"/>
    <w:rsid w:val="00AF6D94"/>
    <w:rsid w:val="00B23925"/>
    <w:rsid w:val="00B2794A"/>
    <w:rsid w:val="00B4553D"/>
    <w:rsid w:val="00B50A07"/>
    <w:rsid w:val="00B522B6"/>
    <w:rsid w:val="00B54242"/>
    <w:rsid w:val="00B707CB"/>
    <w:rsid w:val="00B802D5"/>
    <w:rsid w:val="00B9259E"/>
    <w:rsid w:val="00B9555A"/>
    <w:rsid w:val="00BA1A29"/>
    <w:rsid w:val="00BB4901"/>
    <w:rsid w:val="00BB6844"/>
    <w:rsid w:val="00BB7CED"/>
    <w:rsid w:val="00BC3146"/>
    <w:rsid w:val="00BC3A86"/>
    <w:rsid w:val="00BC7E35"/>
    <w:rsid w:val="00BD0330"/>
    <w:rsid w:val="00BE0CAB"/>
    <w:rsid w:val="00BE713F"/>
    <w:rsid w:val="00BF324B"/>
    <w:rsid w:val="00C069BC"/>
    <w:rsid w:val="00C13365"/>
    <w:rsid w:val="00C2151B"/>
    <w:rsid w:val="00C238AC"/>
    <w:rsid w:val="00C24067"/>
    <w:rsid w:val="00C3576F"/>
    <w:rsid w:val="00C4510B"/>
    <w:rsid w:val="00C4704F"/>
    <w:rsid w:val="00C565D9"/>
    <w:rsid w:val="00C60498"/>
    <w:rsid w:val="00C6331B"/>
    <w:rsid w:val="00C63FC0"/>
    <w:rsid w:val="00C64BEB"/>
    <w:rsid w:val="00C7135B"/>
    <w:rsid w:val="00C735F9"/>
    <w:rsid w:val="00C7624C"/>
    <w:rsid w:val="00C841B2"/>
    <w:rsid w:val="00C84590"/>
    <w:rsid w:val="00C9009F"/>
    <w:rsid w:val="00CC1F89"/>
    <w:rsid w:val="00CE2DC0"/>
    <w:rsid w:val="00CE3391"/>
    <w:rsid w:val="00CE4BD5"/>
    <w:rsid w:val="00D05F59"/>
    <w:rsid w:val="00D1326A"/>
    <w:rsid w:val="00D17FA8"/>
    <w:rsid w:val="00D2347E"/>
    <w:rsid w:val="00D237B6"/>
    <w:rsid w:val="00D2386E"/>
    <w:rsid w:val="00D2582C"/>
    <w:rsid w:val="00D34932"/>
    <w:rsid w:val="00D35730"/>
    <w:rsid w:val="00D518E5"/>
    <w:rsid w:val="00D642F4"/>
    <w:rsid w:val="00D7035C"/>
    <w:rsid w:val="00D749DE"/>
    <w:rsid w:val="00D74EAB"/>
    <w:rsid w:val="00D91285"/>
    <w:rsid w:val="00DC0342"/>
    <w:rsid w:val="00DC12F5"/>
    <w:rsid w:val="00DC305F"/>
    <w:rsid w:val="00DE1BC2"/>
    <w:rsid w:val="00DE27A3"/>
    <w:rsid w:val="00DF2793"/>
    <w:rsid w:val="00DF5BB8"/>
    <w:rsid w:val="00E01CCF"/>
    <w:rsid w:val="00E133A9"/>
    <w:rsid w:val="00E20A1E"/>
    <w:rsid w:val="00E24A71"/>
    <w:rsid w:val="00E30B18"/>
    <w:rsid w:val="00E40B2A"/>
    <w:rsid w:val="00E44820"/>
    <w:rsid w:val="00E545B2"/>
    <w:rsid w:val="00E60F74"/>
    <w:rsid w:val="00E6292C"/>
    <w:rsid w:val="00E64DB1"/>
    <w:rsid w:val="00E71E07"/>
    <w:rsid w:val="00EA1E62"/>
    <w:rsid w:val="00EA340B"/>
    <w:rsid w:val="00EA43A2"/>
    <w:rsid w:val="00EB0DE2"/>
    <w:rsid w:val="00EB18CD"/>
    <w:rsid w:val="00EB3C27"/>
    <w:rsid w:val="00EB4EAC"/>
    <w:rsid w:val="00EB5C19"/>
    <w:rsid w:val="00EC44A6"/>
    <w:rsid w:val="00EE3945"/>
    <w:rsid w:val="00EE7E1A"/>
    <w:rsid w:val="00EF440B"/>
    <w:rsid w:val="00EF4BA8"/>
    <w:rsid w:val="00F0330A"/>
    <w:rsid w:val="00F21CC2"/>
    <w:rsid w:val="00F2639D"/>
    <w:rsid w:val="00F32501"/>
    <w:rsid w:val="00F35991"/>
    <w:rsid w:val="00F3714C"/>
    <w:rsid w:val="00F40E50"/>
    <w:rsid w:val="00F46C23"/>
    <w:rsid w:val="00F56D98"/>
    <w:rsid w:val="00F70344"/>
    <w:rsid w:val="00F70BD5"/>
    <w:rsid w:val="00F75F99"/>
    <w:rsid w:val="00F80B65"/>
    <w:rsid w:val="00F81F21"/>
    <w:rsid w:val="00F90230"/>
    <w:rsid w:val="00F9787F"/>
    <w:rsid w:val="00FA03E0"/>
    <w:rsid w:val="00FA77E4"/>
    <w:rsid w:val="00FB0EAC"/>
    <w:rsid w:val="00FB7DEA"/>
    <w:rsid w:val="00FD5284"/>
    <w:rsid w:val="00FE1229"/>
    <w:rsid w:val="00FF1485"/>
    <w:rsid w:val="00FF190A"/>
    <w:rsid w:val="00FF25EA"/>
    <w:rsid w:val="00FF4DA7"/>
    <w:rsid w:val="00FF56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229487CE-E534-8840-94FC-7D2B506A7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paragraph" w:styleId="berarbeitung">
    <w:name w:val="Revision"/>
    <w:hidden/>
    <w:uiPriority w:val="99"/>
    <w:semiHidden/>
    <w:rsid w:val="006729C7"/>
    <w:rPr>
      <w:rFonts w:ascii="Arial" w:hAnsi="Arial"/>
    </w:rPr>
  </w:style>
  <w:style w:type="character" w:styleId="Kommentarzeichen">
    <w:name w:val="annotation reference"/>
    <w:basedOn w:val="Absatz-Standardschriftart"/>
    <w:rsid w:val="00AF52B7"/>
    <w:rPr>
      <w:sz w:val="16"/>
      <w:szCs w:val="16"/>
    </w:rPr>
  </w:style>
  <w:style w:type="paragraph" w:styleId="Kommentartext">
    <w:name w:val="annotation text"/>
    <w:basedOn w:val="Standard"/>
    <w:link w:val="KommentartextZchn"/>
    <w:rsid w:val="00AF52B7"/>
  </w:style>
  <w:style w:type="character" w:customStyle="1" w:styleId="KommentartextZchn">
    <w:name w:val="Kommentartext Zchn"/>
    <w:basedOn w:val="Absatz-Standardschriftart"/>
    <w:link w:val="Kommentartext"/>
    <w:rsid w:val="00AF52B7"/>
    <w:rPr>
      <w:rFonts w:ascii="Arial" w:hAnsi="Arial"/>
    </w:rPr>
  </w:style>
  <w:style w:type="paragraph" w:styleId="Kommentarthema">
    <w:name w:val="annotation subject"/>
    <w:basedOn w:val="Kommentartext"/>
    <w:next w:val="Kommentartext"/>
    <w:link w:val="KommentarthemaZchn"/>
    <w:rsid w:val="00AF52B7"/>
    <w:rPr>
      <w:b/>
      <w:bCs/>
    </w:rPr>
  </w:style>
  <w:style w:type="character" w:customStyle="1" w:styleId="KommentarthemaZchn">
    <w:name w:val="Kommentarthema Zchn"/>
    <w:basedOn w:val="KommentartextZchn"/>
    <w:link w:val="Kommentarthema"/>
    <w:rsid w:val="00AF52B7"/>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724525787">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949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EBB4F3-8FB2-462B-A89E-1E51DE7FE62C}">
  <ds:schemaRefs>
    <ds:schemaRef ds:uri="http://schemas.microsoft.com/sharepoint/v3/contenttype/forms"/>
  </ds:schemaRefs>
</ds:datastoreItem>
</file>

<file path=customXml/itemProps2.xml><?xml version="1.0" encoding="utf-8"?>
<ds:datastoreItem xmlns:ds="http://schemas.openxmlformats.org/officeDocument/2006/customXml" ds:itemID="{4741DFBE-7137-4CA2-A35E-E93120E246DB}">
  <ds:schemaRefs>
    <ds:schemaRef ds:uri="http://schemas.microsoft.com/office/2006/documentManagement/types"/>
    <ds:schemaRef ds:uri="http://schemas.microsoft.com/office/infopath/2007/PartnerControls"/>
    <ds:schemaRef ds:uri="http://purl.org/dc/elements/1.1/"/>
    <ds:schemaRef ds:uri="8ef3d8bd-fb21-416a-b4bd-0f13f1d48744"/>
    <ds:schemaRef ds:uri="http://schemas.microsoft.com/office/2006/metadata/properties"/>
    <ds:schemaRef ds:uri="http://schemas.openxmlformats.org/package/2006/metadata/core-properties"/>
    <ds:schemaRef ds:uri="http://purl.org/dc/terms/"/>
    <ds:schemaRef ds:uri="6f7922bf-5033-4c70-b123-ac15641292d6"/>
    <ds:schemaRef ds:uri="61e08b90-acf1-4669-9818-6087b5c76f1e"/>
    <ds:schemaRef ds:uri="http://www.w3.org/XML/1998/namespace"/>
    <ds:schemaRef ds:uri="http://purl.org/dc/dcmitype/"/>
  </ds:schemaRefs>
</ds:datastoreItem>
</file>

<file path=customXml/itemProps3.xml><?xml version="1.0" encoding="utf-8"?>
<ds:datastoreItem xmlns:ds="http://schemas.openxmlformats.org/officeDocument/2006/customXml" ds:itemID="{F5C2D534-D8B1-4897-A0CE-C70A6F58AD76}"/>
</file>

<file path=docProps/app.xml><?xml version="1.0" encoding="utf-8"?>
<Properties xmlns="http://schemas.openxmlformats.org/officeDocument/2006/extended-properties" xmlns:vt="http://schemas.openxmlformats.org/officeDocument/2006/docPropsVTypes">
  <Template>Normal.dotm</Template>
  <TotalTime>0</TotalTime>
  <Pages>3</Pages>
  <Words>977</Words>
  <Characters>5141</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8</cp:revision>
  <cp:lastPrinted>2025-02-17T12:14:00Z</cp:lastPrinted>
  <dcterms:created xsi:type="dcterms:W3CDTF">2025-02-07T16:11:00Z</dcterms:created>
  <dcterms:modified xsi:type="dcterms:W3CDTF">2025-02-17T12:15:00Z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