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CFE0C" w14:textId="77777777" w:rsidR="007A7AE4" w:rsidRPr="00CF038D" w:rsidRDefault="007A7AE4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sz w:val="12"/>
          <w:lang w:val="en-GB"/>
        </w:rPr>
        <w:sectPr w:rsidR="007A7AE4" w:rsidRPr="00CF038D" w:rsidSect="006B430E">
          <w:headerReference w:type="even" r:id="rId12"/>
          <w:headerReference w:type="default" r:id="rId13"/>
          <w:footerReference w:type="default" r:id="rId14"/>
          <w:headerReference w:type="first" r:id="rId15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B2794A" w:rsidRDefault="00B802D5" w:rsidP="008F7866">
            <w:pPr>
              <w:tabs>
                <w:tab w:val="left" w:pos="7655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Contacto:</w:t>
            </w:r>
          </w:p>
          <w:p w14:paraId="7274AA5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Putzmeister Holding GmbH</w:t>
            </w:r>
          </w:p>
          <w:p w14:paraId="1046D509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Marketing</w:t>
            </w:r>
            <w:r>
              <w:t xml:space="preserve"> </w:t>
            </w:r>
          </w:p>
          <w:p w14:paraId="0867662F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Max-Eyth-Str. 10</w:t>
            </w:r>
          </w:p>
          <w:p w14:paraId="01C7C2A0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D-72631 Aichtal</w:t>
            </w:r>
          </w:p>
          <w:p w14:paraId="67823007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08797213" w14:textId="1F3C44AC" w:rsidR="004B31C8" w:rsidRDefault="00470EA2" w:rsidP="008F7866">
            <w:pPr>
              <w:tabs>
                <w:tab w:val="left" w:pos="7655"/>
              </w:tabs>
              <w:spacing w:line="276" w:lineRule="auto"/>
            </w:pPr>
            <w:r>
              <w:t xml:space="preserve">Tel.:</w:t>
            </w:r>
            <w:r>
              <w:t xml:space="preserve"> </w:t>
            </w:r>
            <w:r>
              <w:t xml:space="preserve">+49 7127 599-311</w:t>
            </w:r>
          </w:p>
          <w:p w14:paraId="3619F674" w14:textId="4E3512B9" w:rsidR="004B31C8" w:rsidRPr="00B2794A" w:rsidRDefault="00470EA2" w:rsidP="008F7866">
            <w:pPr>
              <w:tabs>
                <w:tab w:val="left" w:pos="7655"/>
              </w:tabs>
              <w:spacing w:line="276" w:lineRule="auto"/>
            </w:pPr>
            <w:r>
              <w:t xml:space="preserve">Fax:</w:t>
            </w:r>
            <w:r>
              <w:t xml:space="preserve"> </w:t>
            </w:r>
            <w:r>
              <w:t xml:space="preserve">+49 7127 599-140</w:t>
            </w:r>
          </w:p>
          <w:p w14:paraId="1D1098C9" w14:textId="651C328C" w:rsidR="004B31C8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Correo electrónico: </w:t>
            </w:r>
            <w:hyperlink r:id="rId16" w:history="1">
              <w:r>
                <w:rPr>
                  <w:rStyle w:val="Hyperlink"/>
                </w:rPr>
                <w:t xml:space="preserve">marketing@putzmeister.com</w:t>
              </w:r>
            </w:hyperlink>
          </w:p>
          <w:p w14:paraId="20C205ED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8E8524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63A88BB6" w14:textId="77777777" w:rsidR="00D35730" w:rsidRPr="00B802D5" w:rsidRDefault="00D35730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404A7DF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>
              <w:rPr>
                <w:b/>
              </w:rPr>
              <w:t xml:space="preserve">Comunicado de prensa n.º:</w:t>
            </w:r>
          </w:p>
          <w:p w14:paraId="51A8FF49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B56753A" w14:textId="5BEE39CE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>
              <w:rPr>
                <w:b/>
              </w:rPr>
              <w:t xml:space="preserve">Fecha:</w:t>
            </w:r>
          </w:p>
          <w:p w14:paraId="1EDC0684" w14:textId="77777777" w:rsidR="003A3AA0" w:rsidRPr="00B802D5" w:rsidRDefault="00B802D5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>
              <w:rPr>
                <w:b/>
              </w:rPr>
              <w:t xml:space="preserve">Autor:</w:t>
            </w:r>
          </w:p>
          <w:p w14:paraId="79F2C4A0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34"/>
            </w:pPr>
          </w:p>
          <w:p w14:paraId="295BF0A1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472B144C" w14:textId="77777777" w:rsidR="00D35730" w:rsidRDefault="00D35730" w:rsidP="008F7866">
            <w:pPr>
              <w:tabs>
                <w:tab w:val="left" w:pos="7655"/>
              </w:tabs>
              <w:spacing w:line="276" w:lineRule="auto"/>
            </w:pPr>
          </w:p>
          <w:p w14:paraId="2030A933" w14:textId="746B979E" w:rsidR="00804D71" w:rsidRPr="00433382" w:rsidRDefault="00433382" w:rsidP="008F7866">
            <w:pPr>
              <w:tabs>
                <w:tab w:val="left" w:pos="7655"/>
              </w:tabs>
              <w:spacing w:line="276" w:lineRule="auto"/>
            </w:pPr>
            <w:r>
              <w:t xml:space="preserve">SY 0009</w:t>
            </w:r>
          </w:p>
          <w:p w14:paraId="62C45C90" w14:textId="77777777" w:rsidR="00EC670C" w:rsidRPr="00433382" w:rsidRDefault="00EC670C" w:rsidP="008F7866">
            <w:pPr>
              <w:tabs>
                <w:tab w:val="left" w:pos="7655"/>
              </w:tabs>
              <w:spacing w:line="276" w:lineRule="auto"/>
            </w:pPr>
          </w:p>
          <w:p w14:paraId="7CAE93A0" w14:textId="0690EFC2" w:rsidR="00235AD2" w:rsidRPr="00433382" w:rsidRDefault="00433382" w:rsidP="008F7866">
            <w:pPr>
              <w:tabs>
                <w:tab w:val="left" w:pos="7655"/>
              </w:tabs>
              <w:spacing w:line="276" w:lineRule="auto"/>
            </w:pPr>
            <w:r>
              <w:t xml:space="preserve">10 de febrero de 2025</w:t>
            </w:r>
          </w:p>
          <w:p w14:paraId="506252CA" w14:textId="77777777" w:rsidR="00235AD2" w:rsidRPr="00A1516F" w:rsidRDefault="00B063C1" w:rsidP="008F7866">
            <w:pPr>
              <w:tabs>
                <w:tab w:val="left" w:pos="7655"/>
              </w:tabs>
              <w:spacing w:line="276" w:lineRule="auto"/>
            </w:pPr>
            <w:r>
              <w:t xml:space="preserve">Marketing</w:t>
            </w:r>
          </w:p>
        </w:tc>
      </w:tr>
    </w:tbl>
    <w:p w14:paraId="45409CE9" w14:textId="77777777" w:rsidR="00A1516F" w:rsidRPr="00B4553D" w:rsidRDefault="00A1516F" w:rsidP="008F7866">
      <w:pPr>
        <w:pBdr>
          <w:bottom w:val="single" w:sz="8" w:space="1" w:color="auto"/>
        </w:pBdr>
        <w:spacing w:line="276" w:lineRule="auto"/>
        <w:rPr>
          <w:b/>
          <w:sz w:val="10"/>
          <w:szCs w:val="10"/>
        </w:rPr>
      </w:pPr>
    </w:p>
    <w:p w14:paraId="77D36E63" w14:textId="2891EC5A" w:rsidR="007039C5" w:rsidRPr="007039C5" w:rsidRDefault="007039C5" w:rsidP="007039C5">
      <w:pPr>
        <w:rPr>
          <w:rFonts w:ascii="Times New Roman" w:hAnsi="Times New Roman"/>
        </w:rPr>
      </w:pPr>
    </w:p>
    <w:p w14:paraId="3CE29F27" w14:textId="77777777" w:rsidR="006B5EAF" w:rsidRDefault="006B5EAF" w:rsidP="008F7866">
      <w:pPr>
        <w:spacing w:line="276" w:lineRule="auto"/>
        <w:rPr>
          <w:bCs/>
          <w:sz w:val="22"/>
          <w:szCs w:val="22"/>
          <w:lang w:bidi="de-DE"/>
        </w:rPr>
      </w:pPr>
    </w:p>
    <w:p w14:paraId="691A953E" w14:textId="77777777" w:rsidR="007039C5" w:rsidRDefault="007039C5" w:rsidP="008F7866">
      <w:pPr>
        <w:spacing w:line="276" w:lineRule="auto"/>
        <w:rPr>
          <w:bCs/>
          <w:sz w:val="28"/>
          <w:szCs w:val="28"/>
          <w:lang w:bidi="de-DE"/>
        </w:rPr>
      </w:pPr>
    </w:p>
    <w:p w14:paraId="3ABD24B4" w14:textId="4C05048F" w:rsidR="009A5BC9" w:rsidRPr="009A5BC9" w:rsidRDefault="00BB2288" w:rsidP="009A5BC9">
      <w:pPr>
        <w:spacing w:line="276" w:lineRule="auto"/>
        <w:rPr>
          <w:b/>
          <w:sz w:val="22"/>
          <w:szCs w:val="22"/>
        </w:rPr>
      </w:pPr>
      <w:r>
        <w:rPr>
          <w:b/>
          <w:sz w:val="22"/>
        </w:rPr>
        <w:t xml:space="preserve">Putzmeister y SANY presentan juntos en bauma 2025 la nueva bomba de hormigón automática SY68 RZR6-180</w:t>
      </w:r>
    </w:p>
    <w:p w14:paraId="402E0185" w14:textId="1CE63A29" w:rsidR="00874359" w:rsidRPr="00874359" w:rsidRDefault="00874359" w:rsidP="009A5BC9">
      <w:pPr>
        <w:spacing w:line="276" w:lineRule="auto"/>
        <w:rPr>
          <w:b/>
          <w:sz w:val="28"/>
          <w:szCs w:val="28"/>
          <w:lang w:bidi="de-DE"/>
        </w:rPr>
      </w:pPr>
    </w:p>
    <w:p w14:paraId="6C1FF15E" w14:textId="1F1F4CA5" w:rsidR="00874359" w:rsidRPr="009A5BC9" w:rsidRDefault="00874359" w:rsidP="009A5BC9">
      <w:pPr>
        <w:spacing w:line="276" w:lineRule="auto"/>
        <w:rPr>
          <w:bCs/>
          <w:sz w:val="28"/>
          <w:szCs w:val="28"/>
        </w:rPr>
      </w:pPr>
      <w:r>
        <w:rPr>
          <w:sz w:val="28"/>
        </w:rPr>
        <w:t xml:space="preserve">La nueva SY68 RZR6-180: mucha autonomía para grandes trabajos</w:t>
      </w:r>
      <w:r>
        <w:rPr>
          <w:sz w:val="28"/>
        </w:rPr>
        <w:t xml:space="preserve"> </w:t>
      </w:r>
    </w:p>
    <w:p w14:paraId="0E9CFA83" w14:textId="77777777" w:rsidR="00EC670C" w:rsidRDefault="00EC670C" w:rsidP="007039C5">
      <w:pPr>
        <w:spacing w:line="276" w:lineRule="auto"/>
        <w:rPr>
          <w:bCs/>
          <w:sz w:val="28"/>
          <w:szCs w:val="28"/>
          <w:lang w:bidi="de-DE"/>
        </w:rPr>
      </w:pPr>
    </w:p>
    <w:p w14:paraId="6BA2BD04" w14:textId="6B79C9D4" w:rsidR="00EA6150" w:rsidRPr="004C35CE" w:rsidRDefault="00526BF7" w:rsidP="00EA6150">
      <w:pPr>
        <w:spacing w:line="276" w:lineRule="auto"/>
        <w:rPr>
          <w:b/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</w:rPr>
        <w:t xml:space="preserve">Aichtal, febrero de 2025 – Putzmeister y SANY presentan juntos en bauma 2025 dos nuevas máquinas de la línea de productos de bombas de hormigón automáticas de SANY:</w:t>
      </w:r>
      <w:r>
        <w:rPr>
          <w:b/>
          <w:color w:val="000000" w:themeColor="text1"/>
          <w:sz w:val="22"/>
        </w:rPr>
        <w:t xml:space="preserve"> </w:t>
      </w:r>
      <w:r>
        <w:rPr>
          <w:b/>
          <w:color w:val="000000" w:themeColor="text1"/>
          <w:sz w:val="22"/>
        </w:rPr>
        <w:t xml:space="preserve">una de ellas es la nueva SY68 RZR6-180.</w:t>
      </w:r>
      <w:r>
        <w:rPr>
          <w:b/>
          <w:color w:val="000000" w:themeColor="text1"/>
          <w:sz w:val="22"/>
        </w:rPr>
        <w:t xml:space="preserve"> </w:t>
      </w:r>
      <w:r>
        <w:rPr>
          <w:b/>
          <w:color w:val="000000" w:themeColor="text1"/>
          <w:sz w:val="22"/>
        </w:rPr>
        <w:t xml:space="preserve">Establece nuevos estándares en la clase de 60 metros.</w:t>
      </w:r>
      <w:r>
        <w:rPr>
          <w:b/>
          <w:color w:val="000000" w:themeColor="text1"/>
          <w:sz w:val="22"/>
        </w:rPr>
        <w:t xml:space="preserve"> </w:t>
      </w:r>
      <w:r>
        <w:rPr>
          <w:b/>
          <w:color w:val="000000" w:themeColor="text1"/>
          <w:sz w:val="22"/>
        </w:rPr>
        <w:t xml:space="preserve">Con una altura de alcance efectiva de 67,3 m satisface los máximos desafíos y es muy fácil de manejar.</w:t>
      </w:r>
      <w:r>
        <w:rPr>
          <w:b/>
          <w:color w:val="000000" w:themeColor="text1"/>
          <w:sz w:val="22"/>
        </w:rPr>
        <w:t xml:space="preserve"> </w:t>
      </w:r>
      <w:r>
        <w:rPr>
          <w:b/>
          <w:color w:val="000000" w:themeColor="text1"/>
          <w:sz w:val="22"/>
        </w:rPr>
        <w:t xml:space="preserve">La nueva bomba de hormigón automática se puede ver desde el lunes 7 de abril al domingo 13 de abril en la zona exterior del stand FN619 de SANY.</w:t>
      </w:r>
    </w:p>
    <w:p w14:paraId="34F4AC3C" w14:textId="5D3A2369" w:rsidR="00EC670C" w:rsidRDefault="00EC670C" w:rsidP="00A85C9A">
      <w:pPr>
        <w:spacing w:line="276" w:lineRule="auto"/>
        <w:rPr>
          <w:b/>
          <w:bCs/>
          <w:sz w:val="22"/>
          <w:szCs w:val="22"/>
          <w:lang w:bidi="de-DE"/>
        </w:rPr>
      </w:pPr>
    </w:p>
    <w:p w14:paraId="64382B39" w14:textId="5ED88849" w:rsidR="008A136D" w:rsidRPr="00156DEC" w:rsidRDefault="008A136D" w:rsidP="009A5BC9">
      <w:pPr>
        <w:tabs>
          <w:tab w:val="left" w:pos="9498"/>
        </w:tabs>
        <w:spacing w:line="276" w:lineRule="auto"/>
        <w:rPr>
          <w:bCs/>
          <w:sz w:val="22"/>
          <w:szCs w:val="22"/>
        </w:rPr>
      </w:pPr>
      <w:r>
        <w:rPr>
          <w:sz w:val="22"/>
        </w:rPr>
        <w:t xml:space="preserve">La nueva SY68 RZR6-180</w:t>
      </w:r>
      <w:r>
        <w:t xml:space="preserve"> </w:t>
      </w:r>
      <w:r>
        <w:rPr>
          <w:sz w:val="22"/>
        </w:rPr>
        <w:t xml:space="preserve">es la mayor pluma de distribución de seis ejes de esta clase y garantiza una flexibilidad máxima en lugares de construcción grandes.</w:t>
      </w:r>
      <w:r>
        <w:rPr>
          <w:sz w:val="22"/>
        </w:rPr>
        <w:t xml:space="preserve"> </w:t>
      </w:r>
      <w:r>
        <w:rPr>
          <w:sz w:val="22"/>
        </w:rPr>
        <w:t xml:space="preserve">Y en esta misma línea: la mayor bomba núcleo de la gama SANY.</w:t>
      </w:r>
      <w:r>
        <w:rPr>
          <w:sz w:val="22"/>
        </w:rPr>
        <w:t xml:space="preserve"> </w:t>
      </w:r>
      <w:r>
        <w:rPr>
          <w:sz w:val="22"/>
        </w:rPr>
        <w:t xml:space="preserve">Proporciona máxima potencia para trabajos grandes y exigentes con un sistema hidráulico de gran rendimiento para cualquier tipo de hormigón.</w:t>
      </w:r>
      <w:r>
        <w:rPr>
          <w:sz w:val="22"/>
        </w:rPr>
        <w:t xml:space="preserve"> </w:t>
      </w:r>
      <w:r>
        <w:rPr>
          <w:sz w:val="22"/>
        </w:rPr>
        <w:t xml:space="preserve">La pluma de 6 brazos de plegado en RZR permite un control preciso para un bombeo de hormigón silencioso.</w:t>
      </w:r>
      <w:r>
        <w:rPr>
          <w:sz w:val="22"/>
        </w:rPr>
        <w:t xml:space="preserve"> </w:t>
      </w:r>
      <w:r>
        <w:rPr>
          <w:sz w:val="22"/>
        </w:rPr>
        <w:t xml:space="preserve">Está montada en un chasis de 6 ejes y ofrece una distribución de carga óptima y reservas de peso suficientes.</w:t>
      </w:r>
    </w:p>
    <w:p w14:paraId="3E4D80B4" w14:textId="77777777" w:rsidR="009A5BC9" w:rsidRDefault="009A5BC9" w:rsidP="00A12D3E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4F39939C" w14:textId="792953C8" w:rsidR="00A12D3E" w:rsidRPr="00370876" w:rsidRDefault="00874359" w:rsidP="00A12D3E">
      <w:pPr>
        <w:tabs>
          <w:tab w:val="left" w:pos="9498"/>
        </w:tabs>
        <w:spacing w:line="276" w:lineRule="auto"/>
        <w:rPr>
          <w:b/>
          <w:sz w:val="22"/>
          <w:szCs w:val="22"/>
        </w:rPr>
      </w:pPr>
      <w:r>
        <w:rPr>
          <w:b/>
          <w:sz w:val="22"/>
        </w:rPr>
        <w:t xml:space="preserve">Plegado óptimo para un área de trabajo máxima</w:t>
      </w:r>
    </w:p>
    <w:p w14:paraId="0DF724E6" w14:textId="22EDF689" w:rsidR="007E0495" w:rsidRDefault="00A12D3E" w:rsidP="007E0495">
      <w:pPr>
        <w:tabs>
          <w:tab w:val="left" w:pos="9498"/>
        </w:tabs>
        <w:spacing w:line="276" w:lineRule="auto"/>
        <w:rPr>
          <w:b/>
          <w:bCs/>
          <w:sz w:val="22"/>
          <w:szCs w:val="22"/>
        </w:rPr>
      </w:pPr>
      <w:r>
        <w:rPr>
          <w:sz w:val="22"/>
        </w:rPr>
        <w:t xml:space="preserve">La pluma distribuidora de 6 brazos de plegado en RZR tiene una altura de alcance efectiva de 67,3 m y una autonomía de 62,2 m con una altura de despliegue de 14,8 m. En combinación con el soporte compacto con ahorro de espacio supera situaciones difíciles del lugar de construcción.</w:t>
      </w:r>
      <w:r>
        <w:t xml:space="preserve"> </w:t>
      </w:r>
    </w:p>
    <w:p w14:paraId="6EE0954C" w14:textId="5D4F49D2" w:rsidR="00A12D3E" w:rsidRDefault="00A12D3E" w:rsidP="00A12D3E">
      <w:pPr>
        <w:tabs>
          <w:tab w:val="left" w:pos="9498"/>
        </w:tabs>
        <w:spacing w:line="276" w:lineRule="auto"/>
      </w:pPr>
    </w:p>
    <w:p w14:paraId="447A3689" w14:textId="77777777" w:rsidR="00874359" w:rsidRDefault="00874359" w:rsidP="00A12D3E">
      <w:pPr>
        <w:tabs>
          <w:tab w:val="left" w:pos="9498"/>
        </w:tabs>
        <w:spacing w:line="276" w:lineRule="auto"/>
      </w:pPr>
    </w:p>
    <w:p w14:paraId="640D97B1" w14:textId="65F0BFE0" w:rsidR="00874359" w:rsidRPr="0025604F" w:rsidRDefault="00874359" w:rsidP="00874359">
      <w:pPr>
        <w:tabs>
          <w:tab w:val="left" w:pos="9498"/>
        </w:tabs>
        <w:spacing w:line="276" w:lineRule="auto"/>
        <w:rPr>
          <w:b/>
          <w:sz w:val="22"/>
          <w:szCs w:val="22"/>
        </w:rPr>
      </w:pPr>
      <w:r>
        <w:rPr>
          <w:b/>
          <w:sz w:val="22"/>
        </w:rPr>
        <w:t xml:space="preserve">Soporte seguro: para personas y máquinas</w:t>
      </w:r>
    </w:p>
    <w:p w14:paraId="206AEB15" w14:textId="77777777" w:rsidR="00EA6150" w:rsidRPr="00EE5B99" w:rsidRDefault="00874359" w:rsidP="00EA6150">
      <w:pPr>
        <w:tabs>
          <w:tab w:val="left" w:pos="9498"/>
        </w:tabs>
        <w:spacing w:line="276" w:lineRule="auto"/>
        <w:rPr>
          <w:bCs/>
          <w:sz w:val="22"/>
          <w:szCs w:val="22"/>
        </w:rPr>
      </w:pPr>
      <w:r>
        <w:rPr>
          <w:sz w:val="22"/>
        </w:rPr>
        <w:t xml:space="preserve">La SY68 RZR6-180 viene de serie con funciones de seguridad avanzadas que protegen tanto a los operarios como al entorno de construcción.</w:t>
      </w:r>
      <w:r>
        <w:rPr>
          <w:sz w:val="22"/>
        </w:rPr>
        <w:t xml:space="preserve"> </w:t>
      </w:r>
      <w:r>
        <w:rPr>
          <w:sz w:val="22"/>
        </w:rPr>
        <w:t xml:space="preserve">El nuevo sistema de control de soporte SSC 2.0 realiza controles de estabilidad y ofrece máxima seguridad y flexibilidad en lugares de construcción reducidos debido a las variantes de soporte adicionales:</w:t>
      </w:r>
      <w:r>
        <w:rPr>
          <w:sz w:val="22"/>
        </w:rPr>
        <w:t xml:space="preserve"> </w:t>
      </w:r>
      <w:r>
        <w:rPr>
          <w:sz w:val="22"/>
        </w:rPr>
        <w:t xml:space="preserve">Soporte OSS, K o Y.</w:t>
      </w:r>
      <w:r>
        <w:rPr>
          <w:sz w:val="22"/>
        </w:rPr>
        <w:t xml:space="preserve"> </w:t>
      </w:r>
      <w:r>
        <w:rPr>
          <w:sz w:val="22"/>
        </w:rPr>
        <w:t xml:space="preserve">De esta manera la bomba automática es silenciosa y segura en cualquier situación.</w:t>
      </w:r>
    </w:p>
    <w:p w14:paraId="349C1CE7" w14:textId="77777777" w:rsidR="00874359" w:rsidRPr="008A136D" w:rsidRDefault="00874359" w:rsidP="00A12D3E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59DF0857" w14:textId="613DECD9" w:rsidR="008A136D" w:rsidRPr="00370876" w:rsidRDefault="007E0495" w:rsidP="008A136D">
      <w:pPr>
        <w:tabs>
          <w:tab w:val="left" w:pos="9498"/>
        </w:tabs>
        <w:spacing w:line="276" w:lineRule="auto"/>
        <w:rPr>
          <w:b/>
          <w:sz w:val="22"/>
          <w:szCs w:val="22"/>
        </w:rPr>
      </w:pPr>
      <w:r>
        <w:rPr>
          <w:b/>
          <w:sz w:val="22"/>
        </w:rPr>
        <w:t xml:space="preserve">Paquete potente para trabajos exigentes</w:t>
      </w:r>
    </w:p>
    <w:p w14:paraId="39895F9C" w14:textId="563B5D30" w:rsidR="008A136D" w:rsidRPr="008A136D" w:rsidRDefault="00137EA5" w:rsidP="008A136D">
      <w:pPr>
        <w:tabs>
          <w:tab w:val="left" w:pos="9498"/>
        </w:tabs>
        <w:spacing w:line="276" w:lineRule="auto"/>
        <w:rPr>
          <w:bCs/>
          <w:sz w:val="22"/>
          <w:szCs w:val="22"/>
        </w:rPr>
      </w:pPr>
      <w:r>
        <w:rPr>
          <w:sz w:val="22"/>
        </w:rPr>
        <w:t xml:space="preserve">El potente sistema hidráulico y la bomba de núcleo de la SY68 RZR6-180 con un caudal de 179 m³/h y una presión de transporte de 85 bar proporcionan potencia suficiente para los usos más variados .</w:t>
      </w:r>
      <w:r>
        <w:rPr>
          <w:sz w:val="22"/>
        </w:rPr>
        <w:t xml:space="preserve"> </w:t>
      </w:r>
      <w:r>
        <w:rPr>
          <w:sz w:val="22"/>
        </w:rPr>
        <w:t xml:space="preserve">Los cilindros transportadores con un diámetro de 260 mm y una carrera de 1.900 m garantizan un transporte de hormigón continuo y eficiente, incluso en mezclas de hormigón difíciles.</w:t>
      </w:r>
      <w:r>
        <w:rPr>
          <w:sz w:val="22"/>
        </w:rPr>
        <w:t xml:space="preserve"> </w:t>
      </w:r>
      <w:r>
        <w:rPr>
          <w:sz w:val="22"/>
        </w:rPr>
        <w:t xml:space="preserve">El amplio espacio de almacenamiento ofrece además espacio para herramientas, escuadras, mangueras, etc.</w:t>
      </w:r>
    </w:p>
    <w:p w14:paraId="53C49F20" w14:textId="77777777" w:rsidR="00BB2288" w:rsidRDefault="00BB2288" w:rsidP="008A136D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03D52E1" w14:textId="746B1D3F" w:rsidR="008A136D" w:rsidRPr="00A12D3E" w:rsidRDefault="007E0495" w:rsidP="008A136D">
      <w:pPr>
        <w:tabs>
          <w:tab w:val="left" w:pos="9498"/>
        </w:tabs>
        <w:spacing w:line="276" w:lineRule="auto"/>
        <w:rPr>
          <w:b/>
          <w:sz w:val="22"/>
          <w:szCs w:val="22"/>
        </w:rPr>
      </w:pPr>
      <w:r>
        <w:rPr>
          <w:b/>
          <w:sz w:val="22"/>
        </w:rPr>
        <w:t xml:space="preserve">Manejo sencillo, mantenimiento rápido, componentes duraderos</w:t>
      </w:r>
      <w:r>
        <w:rPr>
          <w:b/>
          <w:sz w:val="22"/>
        </w:rPr>
        <w:t xml:space="preserve"> </w:t>
      </w:r>
    </w:p>
    <w:p w14:paraId="2E5BDF7F" w14:textId="1451F957" w:rsidR="00EA6150" w:rsidRDefault="008A136D" w:rsidP="00EA6150">
      <w:pPr>
        <w:tabs>
          <w:tab w:val="left" w:pos="9498"/>
        </w:tabs>
        <w:spacing w:line="276" w:lineRule="auto"/>
        <w:rPr>
          <w:bCs/>
          <w:sz w:val="22"/>
          <w:szCs w:val="22"/>
        </w:rPr>
      </w:pPr>
      <w:r>
        <w:rPr>
          <w:sz w:val="22"/>
        </w:rPr>
        <w:t xml:space="preserve">A pesar de su tamaño, la SANY SY68 RZR6-180 es fácil de manejar lo que influye positivamente en el mantenimiento y el manejo.</w:t>
      </w:r>
      <w:r>
        <w:rPr>
          <w:sz w:val="22"/>
        </w:rPr>
        <w:t xml:space="preserve"> </w:t>
      </w:r>
      <w:r>
        <w:rPr>
          <w:sz w:val="22"/>
        </w:rPr>
        <w:t xml:space="preserve">Se debe entre otras cosas al nuevo control de radio HBC, la pantalla táctil de 10 pulgadas en el armario de control y el panel de mantenimiento.</w:t>
      </w:r>
      <w:r>
        <w:rPr>
          <w:sz w:val="22"/>
        </w:rPr>
        <w:t xml:space="preserve"> </w:t>
      </w:r>
    </w:p>
    <w:p w14:paraId="1599D864" w14:textId="77777777" w:rsidR="00EA6150" w:rsidRDefault="00EA6150" w:rsidP="00EA6150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4A0F3238" w14:textId="77777777" w:rsidR="00EA6150" w:rsidRDefault="00EA6150" w:rsidP="00EA6150">
      <w:pPr>
        <w:tabs>
          <w:tab w:val="left" w:pos="9498"/>
        </w:tabs>
        <w:spacing w:line="276" w:lineRule="auto"/>
        <w:rPr>
          <w:bCs/>
          <w:sz w:val="22"/>
          <w:szCs w:val="22"/>
        </w:rPr>
      </w:pPr>
      <w:r>
        <w:rPr>
          <w:sz w:val="22"/>
        </w:rPr>
        <w:t xml:space="preserve">La máquina tiene una construcción fácil y clara que ofrece al maquinista todo lo necesario para su jornada laboral.</w:t>
      </w:r>
      <w:r>
        <w:rPr>
          <w:sz w:val="22"/>
        </w:rPr>
        <w:t xml:space="preserve"> </w:t>
      </w:r>
      <w:r>
        <w:rPr>
          <w:sz w:val="22"/>
        </w:rPr>
        <w:t xml:space="preserve">Además, en la máquina se pueden leer todos los parámetros de servicio importantes para un primer diagnóstico y trabajos de servicio rápidos para que en el peor de los casos vuelva a estar rápidamente operativa.</w:t>
      </w:r>
    </w:p>
    <w:p w14:paraId="44066988" w14:textId="77777777" w:rsidR="00EA6150" w:rsidRDefault="00EA6150" w:rsidP="00EA6150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450B626B" w14:textId="77777777" w:rsidR="00EA6150" w:rsidRPr="008A136D" w:rsidRDefault="00EA6150" w:rsidP="00EA6150">
      <w:pPr>
        <w:tabs>
          <w:tab w:val="left" w:pos="9498"/>
        </w:tabs>
        <w:spacing w:line="276" w:lineRule="auto"/>
        <w:rPr>
          <w:bCs/>
          <w:sz w:val="22"/>
          <w:szCs w:val="22"/>
        </w:rPr>
      </w:pPr>
      <w:r>
        <w:rPr>
          <w:sz w:val="22"/>
        </w:rPr>
        <w:t xml:space="preserve">Las máquinas están equipadas con piezas de desgaste de metal duro y tubos de dos posiciones para garantizar una larga vida útil y minimizar al máximo los costes de servicio.</w:t>
      </w:r>
    </w:p>
    <w:p w14:paraId="07C1103B" w14:textId="60CB7ECE" w:rsidR="00370876" w:rsidRPr="008A136D" w:rsidRDefault="00370876" w:rsidP="00EA6150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04AE744B" w14:textId="77777777" w:rsidR="00370876" w:rsidRPr="008A136D" w:rsidRDefault="00370876" w:rsidP="008A136D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04287110" w14:textId="63C10697" w:rsidR="00C61266" w:rsidRPr="00C61266" w:rsidRDefault="00C61266" w:rsidP="00C61266">
      <w:pPr>
        <w:tabs>
          <w:tab w:val="left" w:pos="9498"/>
        </w:tabs>
        <w:spacing w:line="276" w:lineRule="auto"/>
        <w:rPr>
          <w:b/>
          <w:bCs/>
          <w:sz w:val="22"/>
          <w:szCs w:val="22"/>
        </w:rPr>
      </w:pPr>
      <w:r>
        <w:rPr>
          <w:b/>
          <w:sz w:val="22"/>
        </w:rPr>
        <w:t xml:space="preserve">Resumen de la SY68 RZR6-180</w:t>
      </w:r>
    </w:p>
    <w:p w14:paraId="1E861D00" w14:textId="72C672C7" w:rsidR="00C61266" w:rsidRPr="00C61266" w:rsidRDefault="008A136D" w:rsidP="008A136D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  <w:b/>
        </w:rPr>
        <w:tab/>
      </w:r>
      <w:r>
        <w:rPr>
          <w:sz w:val="22"/>
          <w:b/>
        </w:rPr>
        <w:t xml:space="preserve">Pluma de distribución</w:t>
      </w:r>
      <w:r>
        <w:rPr>
          <w:sz w:val="22"/>
        </w:rPr>
        <w:t xml:space="preserve">:</w:t>
      </w:r>
    </w:p>
    <w:p w14:paraId="1A134698" w14:textId="30DCC38D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Tipo de plegado:</w:t>
      </w:r>
      <w:r>
        <w:rPr>
          <w:sz w:val="22"/>
        </w:rPr>
        <w:t xml:space="preserve"> </w:t>
      </w:r>
      <w:r>
        <w:rPr>
          <w:sz w:val="22"/>
        </w:rPr>
        <w:t xml:space="preserve">RZR de 6 brazos</w:t>
      </w:r>
    </w:p>
    <w:p w14:paraId="7087F488" w14:textId="1F7604EE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Altura de alcance:</w:t>
      </w:r>
      <w:r>
        <w:rPr>
          <w:sz w:val="22"/>
        </w:rPr>
        <w:t xml:space="preserve"> </w:t>
      </w:r>
      <w:r>
        <w:rPr>
          <w:sz w:val="22"/>
        </w:rPr>
        <w:t xml:space="preserve">67,3 m</w:t>
      </w:r>
    </w:p>
    <w:p w14:paraId="2ABCF1E7" w14:textId="162754E3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Autonomía:</w:t>
      </w:r>
      <w:r>
        <w:rPr>
          <w:sz w:val="22"/>
        </w:rPr>
        <w:t xml:space="preserve"> </w:t>
      </w:r>
      <w:r>
        <w:rPr>
          <w:sz w:val="22"/>
        </w:rPr>
        <w:t xml:space="preserve">62,2 m</w:t>
      </w:r>
    </w:p>
    <w:p w14:paraId="642A6502" w14:textId="688F902C" w:rsidR="00C61266" w:rsidRPr="00C61266" w:rsidRDefault="00C61266" w:rsidP="008A136D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Altura de despliegue:</w:t>
      </w:r>
      <w:r>
        <w:rPr>
          <w:sz w:val="22"/>
        </w:rPr>
        <w:t xml:space="preserve"> </w:t>
      </w:r>
      <w:r>
        <w:rPr>
          <w:sz w:val="22"/>
        </w:rPr>
        <w:t xml:space="preserve">14,8 m</w:t>
      </w:r>
      <w:r>
        <w:rPr>
          <w:sz w:val="22"/>
        </w:rPr>
        <w:tab/>
      </w:r>
      <w:r>
        <w:rPr>
          <w:sz w:val="22"/>
          <w:b/>
        </w:rPr>
        <w:tab/>
      </w:r>
      <w:r>
        <w:rPr>
          <w:sz w:val="22"/>
          <w:b/>
        </w:rPr>
        <w:t xml:space="preserve">Soporte</w:t>
      </w:r>
      <w:r>
        <w:rPr>
          <w:sz w:val="22"/>
        </w:rPr>
        <w:t xml:space="preserve">:</w:t>
      </w:r>
    </w:p>
    <w:p w14:paraId="4971FA08" w14:textId="5951AA1D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Alcance de soporte delante:</w:t>
      </w:r>
      <w:r>
        <w:rPr>
          <w:sz w:val="22"/>
        </w:rPr>
        <w:t xml:space="preserve"> </w:t>
      </w:r>
      <w:r>
        <w:rPr>
          <w:sz w:val="22"/>
        </w:rPr>
        <w:t xml:space="preserve">12,3 m</w:t>
      </w:r>
    </w:p>
    <w:p w14:paraId="3491EBDC" w14:textId="7D8DA6E7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Alcance de soporte detrás:</w:t>
      </w:r>
      <w:r>
        <w:rPr>
          <w:sz w:val="22"/>
        </w:rPr>
        <w:t xml:space="preserve"> </w:t>
      </w:r>
      <w:r>
        <w:rPr>
          <w:sz w:val="22"/>
        </w:rPr>
        <w:t xml:space="preserve">14,7 m</w:t>
      </w:r>
    </w:p>
    <w:p w14:paraId="0AB52C76" w14:textId="68D71104" w:rsidR="00C61266" w:rsidRPr="00C61266" w:rsidRDefault="008A136D" w:rsidP="008A136D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  <w:b/>
        </w:rPr>
        <w:tab/>
      </w:r>
      <w:r>
        <w:rPr>
          <w:sz w:val="22"/>
          <w:b/>
        </w:rPr>
        <w:t xml:space="preserve">Bomba de núcleo</w:t>
      </w:r>
      <w:r>
        <w:rPr>
          <w:sz w:val="22"/>
        </w:rPr>
        <w:t xml:space="preserve">:</w:t>
      </w:r>
    </w:p>
    <w:p w14:paraId="637753ED" w14:textId="79705263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Caudal:</w:t>
      </w:r>
      <w:r>
        <w:rPr>
          <w:sz w:val="22"/>
        </w:rPr>
        <w:t xml:space="preserve"> </w:t>
      </w:r>
      <w:r>
        <w:rPr>
          <w:sz w:val="22"/>
        </w:rPr>
        <w:t xml:space="preserve">179 m³/h</w:t>
      </w:r>
    </w:p>
    <w:p w14:paraId="73DB999D" w14:textId="075E3E03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Presión:</w:t>
      </w:r>
      <w:r>
        <w:rPr>
          <w:sz w:val="22"/>
        </w:rPr>
        <w:t xml:space="preserve"> </w:t>
      </w:r>
      <w:r>
        <w:rPr>
          <w:sz w:val="22"/>
        </w:rPr>
        <w:t xml:space="preserve">85 bar</w:t>
      </w:r>
    </w:p>
    <w:p w14:paraId="4AA1192A" w14:textId="2B2C60FF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Carreras/min:</w:t>
      </w:r>
      <w:r>
        <w:rPr>
          <w:sz w:val="22"/>
        </w:rPr>
        <w:t xml:space="preserve"> </w:t>
      </w:r>
      <w:r>
        <w:rPr>
          <w:sz w:val="22"/>
        </w:rPr>
        <w:t xml:space="preserve">29</w:t>
      </w:r>
    </w:p>
    <w:p w14:paraId="214F4749" w14:textId="551D5689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Ø cilindro de impulsión:</w:t>
      </w:r>
      <w:r>
        <w:rPr>
          <w:sz w:val="22"/>
        </w:rPr>
        <w:t xml:space="preserve"> </w:t>
      </w:r>
      <w:r>
        <w:rPr>
          <w:sz w:val="22"/>
        </w:rPr>
        <w:t xml:space="preserve">260 mm</w:t>
      </w:r>
    </w:p>
    <w:p w14:paraId="796E8BFD" w14:textId="3B272C30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Carrera:</w:t>
      </w:r>
      <w:r>
        <w:rPr>
          <w:sz w:val="22"/>
        </w:rPr>
        <w:t xml:space="preserve"> </w:t>
      </w:r>
      <w:r>
        <w:rPr>
          <w:sz w:val="22"/>
        </w:rPr>
        <w:t xml:space="preserve">1900 mm</w:t>
      </w:r>
    </w:p>
    <w:p w14:paraId="7787CE36" w14:textId="77777777" w:rsidR="00C61266" w:rsidRDefault="00C61266" w:rsidP="00781D9E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70E02974" w14:textId="379B816D" w:rsidR="00C61266" w:rsidRDefault="00062FB0" w:rsidP="00EA6150">
      <w:pPr>
        <w:tabs>
          <w:tab w:val="left" w:pos="9498"/>
        </w:tabs>
        <w:spacing w:line="276" w:lineRule="auto"/>
        <w:rPr>
          <w:b/>
          <w:sz w:val="22"/>
          <w:szCs w:val="22"/>
        </w:rPr>
      </w:pPr>
      <w:r>
        <w:rPr>
          <w:b/>
          <w:sz w:val="22"/>
        </w:rPr>
        <w:tab/>
      </w:r>
      <w:r>
        <w:rPr>
          <w:b/>
          <w:sz w:val="22"/>
        </w:rPr>
        <w:t xml:space="preserve">Ventajas de SY68 RZR6-180</w:t>
      </w:r>
    </w:p>
    <w:p w14:paraId="4CF617B3" w14:textId="77777777" w:rsidR="00062FB0" w:rsidRDefault="00062FB0" w:rsidP="00062FB0">
      <w:pPr>
        <w:tabs>
          <w:tab w:val="left" w:pos="9498"/>
        </w:tabs>
        <w:spacing w:line="276" w:lineRule="auto"/>
        <w:ind w:left="1080"/>
        <w:rPr>
          <w:b/>
          <w:sz w:val="22"/>
          <w:szCs w:val="22"/>
          <w:lang w:bidi="de-DE"/>
        </w:rPr>
      </w:pPr>
    </w:p>
    <w:p w14:paraId="0FB543BE" w14:textId="77777777" w:rsidR="00EA6150" w:rsidRPr="00EA6150" w:rsidRDefault="00EA6150" w:rsidP="00EA6150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Pluma de distribución de gran tamaño en 6 ejes</w:t>
      </w:r>
    </w:p>
    <w:p w14:paraId="37F48A18" w14:textId="77777777" w:rsidR="00EA6150" w:rsidRPr="00EA6150" w:rsidRDefault="00EA6150" w:rsidP="00EA6150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Máxima movilidad gracias al plegado en RZR de 6 brazos</w:t>
      </w:r>
    </w:p>
    <w:p w14:paraId="3B628BCB" w14:textId="77777777" w:rsidR="00EA6150" w:rsidRPr="00EA6150" w:rsidRDefault="00EA6150" w:rsidP="00EA6150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Mucho espacio de almacenamiento para equipamiento y mangueras</w:t>
      </w:r>
    </w:p>
    <w:p w14:paraId="4E99B2C0" w14:textId="77777777" w:rsidR="00EA6150" w:rsidRPr="00EA6150" w:rsidRDefault="00EA6150" w:rsidP="00EA6150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Bomba núcleo de mayor potencia en la familia de productos</w:t>
      </w:r>
    </w:p>
    <w:p w14:paraId="796B5EF1" w14:textId="77777777" w:rsidR="00EA6150" w:rsidRPr="00EA6150" w:rsidRDefault="00EA6150" w:rsidP="00EA6150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Seguridad 100 % con el control de soporte SSC2.0</w:t>
      </w:r>
      <w:r>
        <w:rPr>
          <w:sz w:val="22"/>
        </w:rPr>
        <w:t xml:space="preserve"> </w:t>
      </w:r>
    </w:p>
    <w:p w14:paraId="272632AC" w14:textId="77777777" w:rsidR="00EA6150" w:rsidRPr="00EA6150" w:rsidRDefault="00EA6150" w:rsidP="00EA6150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Variantes de soporte adicionales OSS, K, Y</w:t>
      </w:r>
    </w:p>
    <w:p w14:paraId="7F72B258" w14:textId="77777777" w:rsidR="00EA6150" w:rsidRPr="00EA6150" w:rsidRDefault="00EA6150" w:rsidP="00EA6150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Control de radio HBC y pantalla táctil de 10 pulgadas en el armario de control</w:t>
      </w:r>
    </w:p>
    <w:p w14:paraId="20194F6B" w14:textId="6E30CD35" w:rsidR="00062FB0" w:rsidRPr="00EA6150" w:rsidRDefault="00EA6150" w:rsidP="00EA6150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</w:rPr>
      </w:pPr>
      <w:r>
        <w:rPr>
          <w:sz w:val="22"/>
        </w:rPr>
        <w:t xml:space="preserve">Equipo estándar integral incluida bomba de agua EQV y AP</w:t>
      </w:r>
    </w:p>
    <w:p w14:paraId="2C25D607" w14:textId="77777777" w:rsidR="00C61266" w:rsidRDefault="00C61266" w:rsidP="00781D9E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41723B9C" w14:textId="77777777" w:rsidR="00C61266" w:rsidRDefault="00C61266" w:rsidP="00781D9E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1697A795" w14:textId="77777777" w:rsidR="00C61266" w:rsidRPr="00781D9E" w:rsidRDefault="00C61266" w:rsidP="00781D9E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6FA2F936" w14:textId="77777777" w:rsidR="00A85C9A" w:rsidRDefault="00A85C9A" w:rsidP="00A85C9A">
      <w:pPr>
        <w:tabs>
          <w:tab w:val="left" w:pos="9498"/>
        </w:tabs>
        <w:spacing w:line="276" w:lineRule="auto"/>
        <w:rPr>
          <w:b/>
          <w:sz w:val="24"/>
          <w:szCs w:val="24"/>
          <w:lang w:bidi="de-DE"/>
        </w:rPr>
      </w:pPr>
    </w:p>
    <w:p w14:paraId="21E7CC51" w14:textId="77777777" w:rsidR="009865A9" w:rsidRDefault="009865A9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7D9567D" w14:textId="77777777" w:rsidR="009865A9" w:rsidRDefault="009865A9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A6BF6FA" w14:textId="77777777" w:rsidR="009865A9" w:rsidRDefault="009865A9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5427BEB0" w14:textId="77777777" w:rsidR="009865A9" w:rsidRDefault="009865A9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A710366" w14:textId="77777777" w:rsidR="009865A9" w:rsidRDefault="009865A9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EC558C2" w14:textId="13CB5463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</w:rPr>
      </w:pPr>
      <w:r>
        <w:rPr>
          <w:b/>
          <w:sz w:val="22"/>
        </w:rPr>
        <w:t xml:space="preserve">Sobre el Grupo Putzmeister</w:t>
      </w:r>
    </w:p>
    <w:p w14:paraId="73EAF6D2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80BC94F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sz w:val="22"/>
          <w:szCs w:val="22"/>
        </w:rPr>
      </w:pPr>
      <w:r>
        <w:rPr>
          <w:sz w:val="22"/>
        </w:rPr>
        <w:t xml:space="preserve">El grupo Putzmeister desarrolla y produce máquinas de gran calidad técnica para estos ámbitos: transporte de hormigón, bombas de hormigón sobre camión, bombas de hormigón fijas, brazos distribuidores y accesorios, tecnología de instalaciones, transporte de sustancias consistentes industriales, proyección y transporte de hormigón en túnel y a cielo abierto, máquinas para mortero, máquinas de enlucido, transporte de hormigón fino, aplicaciones de inyección y aplicaciones especiales.</w:t>
      </w:r>
      <w:r>
        <w:rPr>
          <w:sz w:val="22"/>
        </w:rPr>
        <w:t xml:space="preserve"> </w:t>
      </w:r>
      <w:r>
        <w:rPr>
          <w:sz w:val="22"/>
        </w:rPr>
        <w:t xml:space="preserve">Sus segmentos de mercado son la industria de la construcción, la explotación minera y la construcción de túneles, los grandes proyectos industriales, las centrales eléctricas, las estaciones depuradoras de aguas y las incineradoras de residuos urbanos en todo el mundo.</w:t>
      </w:r>
    </w:p>
    <w:p w14:paraId="4BC603A2" w14:textId="4D056045" w:rsidR="00C906D0" w:rsidRDefault="00A52D85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  <w:r>
        <w:rPr>
          <w:sz w:val="22"/>
        </w:rPr>
        <w:t xml:space="preserve">La empresa tiene su sede en Aichtal, Alemania.</w:t>
      </w:r>
      <w:r>
        <w:rPr>
          <w:sz w:val="22"/>
        </w:rPr>
        <w:t xml:space="preserve"> </w:t>
      </w:r>
      <w:r>
        <w:rPr>
          <w:sz w:val="22"/>
          <w:color w:val="000000" w:themeColor="text1"/>
        </w:rPr>
        <w:t xml:space="preserve">Con más de 4.000 empleados la empresa generó ingresos por valor de 1.000 millones de euros en el año fiscal 2023.</w:t>
      </w:r>
    </w:p>
    <w:sectPr w:rsidR="00C906D0" w:rsidSect="006B430E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99245C" w14:textId="77777777" w:rsidR="00926D36" w:rsidRDefault="00926D36">
      <w:r>
        <w:separator/>
      </w:r>
    </w:p>
  </w:endnote>
  <w:endnote w:type="continuationSeparator" w:id="0">
    <w:p w14:paraId="21BCB115" w14:textId="77777777" w:rsidR="00926D36" w:rsidRDefault="0092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 xml:space="preserve">Aviso: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 xml:space="preserve">Los textos nuevos se subrayan</w:t>
    </w:r>
    <w:r>
      <w:rPr>
        <w:sz w:val="18"/>
      </w:rPr>
      <w:t xml:space="preserve"> - </w:t>
    </w:r>
    <w:r>
      <w:rPr>
        <w:sz w:val="18"/>
        <w:strike/>
      </w:rPr>
      <w:t xml:space="preserve">los textos suprimidos se tachan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¡Informe a sus empleados sobre el contenido de esta PORGA y complemente, si procede, la descripción del empleo!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Esta norma de </w:t>
    </w:r>
    <w:r>
      <w:rPr>
        <w:sz w:val="14"/>
        <w:b/>
        <w:u w:val="single"/>
      </w:rPr>
      <w:t xml:space="preserve">Org</w:t>
    </w:r>
    <w:r>
      <w:rPr>
        <w:sz w:val="14"/>
      </w:rPr>
      <w:t xml:space="preserve">anización de </w:t>
    </w:r>
    <w:r>
      <w:rPr>
        <w:sz w:val="14"/>
        <w:b/>
        <w:u w:val="single"/>
      </w:rPr>
      <w:t xml:space="preserve">P</w:t>
    </w:r>
    <w:r>
      <w:rPr>
        <w:sz w:val="14"/>
      </w:rPr>
      <w:t xml:space="preserve">utzmeister (PORGA, por sus siglas en alemán) describe el desarrollo de los procesos departamentales e interdepartamentales.</w:t>
    </w:r>
    <w:r>
      <w:rPr>
        <w:sz w:val="14"/>
      </w:rPr>
      <w:t xml:space="preserve"> </w:t>
    </w:r>
    <w:r>
      <w:rPr>
        <w:sz w:val="14"/>
      </w:rPr>
      <w:t xml:space="preserve">Se ruega confidencialidad debido a la importancia del contenido organizativo.</w:t>
    </w:r>
    <w:r>
      <w:rPr>
        <w:sz w:val="14"/>
      </w:rPr>
      <w:t xml:space="preserve"> </w:t>
    </w:r>
    <w:r>
      <w:rPr>
        <w:sz w:val="14"/>
      </w:rPr>
      <w:t xml:space="preserve">Directrices para la elaboración en PORGA 901001 y UP 2011.</w:t>
    </w:r>
    <w:r>
      <w:rPr>
        <w:sz w:val="14"/>
      </w:rPr>
      <w:t xml:space="preserve"> </w:t>
    </w:r>
    <w:r>
      <w:rPr>
        <w:sz w:val="14"/>
      </w:rPr>
      <w:t xml:space="preserve">(Directorio: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Apartado de correos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E879A" w14:textId="77777777" w:rsidR="00926D36" w:rsidRDefault="00926D36">
      <w:r>
        <w:separator/>
      </w:r>
    </w:p>
  </w:footnote>
  <w:footnote w:type="continuationSeparator" w:id="0">
    <w:p w14:paraId="7EAB82E2" w14:textId="77777777" w:rsidR="00926D36" w:rsidRDefault="00926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dat"/>
  <w:p w14:paraId="46CA4F7A" w14:textId="042020A2" w:rsidR="007D6E36" w:rsidRPr="001B6138" w:rsidRDefault="007D6E36" w:rsidP="009D0413">
    <w:pPr>
      <w:pStyle w:val="Kopfzeile"/>
      <w:rPr>
        <w:sz w:val="12"/>
      </w:rPr>
    </w:pPr>
    <w:r>
      <w:rPr>
        <w:sz w:val="12"/>
      </w:rPr>
      <w:fldChar w:fldCharType="begin" w:dirty="true"/>
    </w:r>
    <w:r w:rsidRPr="001B6138">
      <w:rPr>
        <w:sz w:val="12"/>
      </w:rPr>
      <w:instrText xml:space="preserve"> </w:instrText>
    </w:r>
    <w:r>
      <w:rPr>
        <w:sz w:val="12"/>
      </w:rPr>
      <w:instrText>FILENAME</w:instrText>
    </w:r>
    <w:r w:rsidRPr="001B6138">
      <w:rPr>
        <w:sz w:val="12"/>
      </w:rPr>
      <w:instrText xml:space="preserve"> \p \* MERGEFORMAT </w:instrText>
    </w:r>
    <w:r>
      <w:rPr>
        <w:sz w:val="12"/>
      </w:rPr>
      <w:fldChar w:fldCharType="separate"/>
    </w:r>
    <w:r>
      <w:rPr>
        <w:sz w:val="12"/>
      </w:rPr>
      <w:t>/Users/julianekunz/Documents/Dokumente/01_Arbeit/01_Freiberuf/01_Kunden/01_Sabine Muth/Putzmeister/Putzmeister_PI_Vorlage.doc</w:t>
    </w:r>
    <w:r>
      <w:rPr>
        <w:sz w:val="12"/>
      </w:rPr>
      <w:fldChar w:fldCharType="end"/>
    </w:r>
    <w:bookmarkEnd w:id="0"/>
    <w:r>
      <w:rPr>
        <w:sz w:val="12"/>
      </w:rPr>
      <w:tab/>
    </w:r>
    <w:r>
      <w:rPr>
        <w:sz w:val="12"/>
      </w:rPr>
      <w:tab/>
    </w:r>
    <w:r>
      <w:fldChar w:fldCharType="begin" w:dirty="true"/>
    </w:r>
    <w:r>
      <w:instrText xml:space="preserve"> DATE \@ "yyyy-MM-dd" \* MERGEFORMAT </w:instrText>
    </w:r>
    <w:r>
      <w:fldChar w:fldCharType="separate"/>
    </w:r>
    <w:r w:rsidR="00470EA2">
      <w:rPr>
        <w:noProof/>
      </w:rPr>
      <w:t>2025-02-11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>
      <w:tab/>
    </w:r>
    <w:r>
      <w:tab/>
    </w:r>
    <w:r>
      <w:t xml:space="preserve">Página: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</w:t>
    </w:r>
    <w:r>
      <w:rPr>
        <w:rStyle w:val="Seitenzahl"/>
      </w:rPr>
      <w:t xml:space="preserve">de</w:t>
    </w:r>
    <w:r>
      <w:rPr>
        <w:rStyle w:val="Seitenzahl"/>
      </w:rPr>
      <w:t xml:space="preserve"> </w:t>
    </w:r>
    <w:r>
      <w:rPr>
        <w:rStyle w:val="Seitenzahl"/>
      </w:rPr>
      <w:fldChar w:fldCharType="begin" w:dirty="true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</w:rPr>
      <w:t>2</w:t>
    </w:r>
    <w:r>
      <w:rPr>
        <w:rStyle w:val="Seitenzahl"/>
      </w:rPr>
      <w:fldChar w:fldCharType="end"/>
    </w:r>
  </w:p>
  <w:p w14:paraId="75EFBF32" w14:textId="77777777" w:rsidR="007D6E36" w:rsidRPr="00E30B18" w:rsidRDefault="007D6E36" w:rsidP="009D0413">
    <w:pPr>
      <w:pStyle w:val="Kopfzeile"/>
      <w:jc w:val="right"/>
    </w:pPr>
    <w:r>
      <w:fldChar w:fldCharType="begin" w:dirty="true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>
      <w:rPr>
        <w:b/>
      </w:rPr>
      <w:t>Fehler! Verweisquelle konnte nicht gefunden werden.</w:t>
    </w:r>
    <w:r>
      <w:fldChar w:fldCharType="end"/>
    </w:r>
    <w:r>
      <w:t xml:space="preserve"> </w:t>
    </w:r>
  </w:p>
  <w:p w14:paraId="0986C785" w14:textId="77777777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 w:dirty="true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>
      <w:rPr>
        <w:b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901D3" w14:textId="77777777" w:rsidR="007D6E36" w:rsidRDefault="007D6E36" w:rsidP="006B430E">
    <w:pPr>
      <w:pStyle w:val="Kopfzeile"/>
      <w:jc w:val="right"/>
    </w:pPr>
    <w: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92FB8" w14:textId="4DE39777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 w:dirty="true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>
      <w:rPr>
        <w:snapToGrid w:val="0"/>
        <w:sz w:val="12"/>
      </w:rPr>
      <w:t>Putzmeister_PI_XXX</w:t>
    </w:r>
    <w:r w:rsidRPr="00670FF8">
      <w:rPr>
        <w:snapToGrid w:val="0"/>
        <w:sz w:val="12"/>
      </w:rPr>
      <w:fldChar w:fldCharType="end"/>
    </w:r>
    <w:r>
      <w:rPr>
        <w:sz w:val="12"/>
      </w:rPr>
      <w:tab/>
    </w:r>
    <w:r>
      <w:rPr>
        <w:sz w:val="12"/>
      </w:rPr>
      <w:tab/>
    </w:r>
    <w:r>
      <w:t xml:space="preserve">Página: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470EA2">
      <w:rPr>
        <w:rStyle w:val="Seitenzahl"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</w:t>
    </w:r>
    <w:r>
      <w:rPr>
        <w:rStyle w:val="Seitenzahl"/>
      </w:rPr>
      <w:t xml:space="preserve">de</w:t>
    </w:r>
    <w:r>
      <w:rPr>
        <w:rStyle w:val="Seitenzahl"/>
      </w:rPr>
      <w:t xml:space="preserve"> </w:t>
    </w:r>
    <w:r>
      <w:rPr>
        <w:rStyle w:val="Seitenzahl"/>
      </w:rPr>
      <w:fldChar w:fldCharType="begin" w:dirty="true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470EA2">
      <w:rPr>
        <w:rStyle w:val="Seitenzahl"/>
      </w:rPr>
      <w:t>3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>
      <w:tab/>
    </w:r>
    <w:r>
      <w:tab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610DC8" w14:textId="77777777" w:rsidR="007D6E36" w:rsidRDefault="007D6E36">
    <w:pPr>
      <w:pStyle w:val="Kopfzeile"/>
      <w:pBdr>
        <w:bottom w:val="single" w:sz="6" w:space="1" w:color="auto"/>
      </w:pBdr>
    </w:pPr>
    <w:r>
      <mc:AlternateContent>
        <mc:Choice Requires="wpg">
          <w:drawing>
            <wp:anchor distT="0" distB="0" distL="114300" distR="114300" simplePos="0" relativeHeight="251657728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 xml:space="preserve">Elaborado conforme a las normas de la PORGA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-30.85pt;margin-top:288.2pt;width:18pt;height:196.15pt;z-index:251657728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D7o8MA&#10;AADaAAAADwAAAGRycy9kb3ducmV2LnhtbESPQWvCQBSE7wX/w/IEb3VTi6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D7o8MAAADaAAAADwAAAAAAAAAAAAAAAACYAgAAZHJzL2Rv&#10;d25yZXYueG1sUEsFBgAAAAAEAAQA9QAAAIgD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vreMMA&#10;AADaAAAADwAAAGRycy9kb3ducmV2LnhtbESPQWvCQBSE70L/w/IKvZlNNYikrqGISqkQaNpDj4/s&#10;axKafZtm15j8+64geBxm5htmk42mFQP1rrGs4DmKQRCXVjdcKfj6PMzXIJxH1thaJgUTOci2D7MN&#10;ptpe+IOGwlciQNilqKD2vkuldGVNBl1kO+Lg/djeoA+yr6Tu8RLgppWLOF5Jgw2HhRo72tVU/hZn&#10;o8CZJF//tcc95/qEOC5379/TpNTT4/j6AsLT6O/hW/tNK0jgeiXcAL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vreMMAAADaAAAADwAAAAAAAAAAAAAAAACYAgAAZHJzL2Rv&#10;d25yZXYueG1sUEsFBgAAAAAEAAQA9QAAAIgD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 xml:space="preserve">Elaborado conforme a las normas de la PORGA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</w:rPr>
      <w:fldChar w:fldCharType="begin" w:dirty="true"/>
    </w:r>
    <w:r>
      <w:rPr>
        <w:sz w:val="12"/>
      </w:rPr>
      <w:instrText xml:space="preserve"> FILENAME  \p  \* MERGEFORMAT </w:instrText>
    </w:r>
    <w:r>
      <w:rPr>
        <w:sz w:val="12"/>
      </w:rPr>
      <w:fldChar w:fldCharType="separate"/>
    </w:r>
    <w:r>
      <w:rPr>
        <w:sz w:val="12"/>
      </w:rPr>
      <w:t>/Users/julianekunz/Documents/Dokumente/01_Arbeit/01_Freiberuf/01_Kunden/01_Sabine Muth/Putzmeister/Putzmeister_PI_Vorlage.doc</w:t>
    </w:r>
    <w:r>
      <w:rPr>
        <w:sz w:val="12"/>
      </w:rPr>
      <w:fldChar w:fldCharType="end"/>
    </w:r>
    <w:r>
      <w:tab/>
    </w:r>
    <w:r>
      <w:tab/>
    </w:r>
    <w:r>
      <w:fldChar w:fldCharType="begin" w:dirty="true"/>
    </w:r>
    <w:r>
      <w:instrText xml:space="preserve"> CREATEDATE \@ "yyyy-MM-dd" \* MERGEFORMAT </w:instrText>
    </w:r>
    <w:r>
      <w:fldChar w:fldCharType="separate"/>
    </w:r>
    <w:r>
      <w:rPr>
        <w:noProof/>
      </w:rPr>
      <w:t>2021-05-04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A95606"/>
    <w:multiLevelType w:val="multilevel"/>
    <w:tmpl w:val="C0285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703E3D"/>
    <w:multiLevelType w:val="hybridMultilevel"/>
    <w:tmpl w:val="FA20437E"/>
    <w:lvl w:ilvl="0" w:tplc="7BD636A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026"/>
    <w:rsid w:val="00005C91"/>
    <w:rsid w:val="00006A82"/>
    <w:rsid w:val="00011A32"/>
    <w:rsid w:val="000200A7"/>
    <w:rsid w:val="00035E0B"/>
    <w:rsid w:val="00035E1E"/>
    <w:rsid w:val="00041C64"/>
    <w:rsid w:val="000455EC"/>
    <w:rsid w:val="00051ADA"/>
    <w:rsid w:val="00051C80"/>
    <w:rsid w:val="00057598"/>
    <w:rsid w:val="00062FB0"/>
    <w:rsid w:val="00067B87"/>
    <w:rsid w:val="000715C4"/>
    <w:rsid w:val="00076353"/>
    <w:rsid w:val="00082938"/>
    <w:rsid w:val="00083BC3"/>
    <w:rsid w:val="00093259"/>
    <w:rsid w:val="00096247"/>
    <w:rsid w:val="000A70BE"/>
    <w:rsid w:val="000B3CC0"/>
    <w:rsid w:val="000C4402"/>
    <w:rsid w:val="000C52FB"/>
    <w:rsid w:val="000D40E3"/>
    <w:rsid w:val="000D662E"/>
    <w:rsid w:val="000D6903"/>
    <w:rsid w:val="000E2A73"/>
    <w:rsid w:val="000F1C13"/>
    <w:rsid w:val="0010591B"/>
    <w:rsid w:val="0013033C"/>
    <w:rsid w:val="00132DDC"/>
    <w:rsid w:val="001372CD"/>
    <w:rsid w:val="00137EA5"/>
    <w:rsid w:val="00141FFB"/>
    <w:rsid w:val="001421B6"/>
    <w:rsid w:val="00142340"/>
    <w:rsid w:val="00145DE7"/>
    <w:rsid w:val="00154716"/>
    <w:rsid w:val="001549E8"/>
    <w:rsid w:val="00156DEC"/>
    <w:rsid w:val="001661E5"/>
    <w:rsid w:val="00177C0F"/>
    <w:rsid w:val="00181DE1"/>
    <w:rsid w:val="001841BF"/>
    <w:rsid w:val="001A08D7"/>
    <w:rsid w:val="001A3E08"/>
    <w:rsid w:val="001A4308"/>
    <w:rsid w:val="001A79A6"/>
    <w:rsid w:val="001B43B0"/>
    <w:rsid w:val="001D0722"/>
    <w:rsid w:val="001D3C1C"/>
    <w:rsid w:val="001D3FFF"/>
    <w:rsid w:val="001D41E1"/>
    <w:rsid w:val="001D6D26"/>
    <w:rsid w:val="001E55DF"/>
    <w:rsid w:val="001E5ABD"/>
    <w:rsid w:val="001F2002"/>
    <w:rsid w:val="00202B6F"/>
    <w:rsid w:val="0021165B"/>
    <w:rsid w:val="00212A37"/>
    <w:rsid w:val="002207F3"/>
    <w:rsid w:val="00235AD2"/>
    <w:rsid w:val="00237511"/>
    <w:rsid w:val="0024021D"/>
    <w:rsid w:val="0025604F"/>
    <w:rsid w:val="00257077"/>
    <w:rsid w:val="002667E2"/>
    <w:rsid w:val="00272F2A"/>
    <w:rsid w:val="00290026"/>
    <w:rsid w:val="00290E1B"/>
    <w:rsid w:val="002A6DD3"/>
    <w:rsid w:val="002B4AA5"/>
    <w:rsid w:val="002C09E4"/>
    <w:rsid w:val="002E6951"/>
    <w:rsid w:val="0030024C"/>
    <w:rsid w:val="0031563B"/>
    <w:rsid w:val="00325602"/>
    <w:rsid w:val="00335008"/>
    <w:rsid w:val="00336F0B"/>
    <w:rsid w:val="00337261"/>
    <w:rsid w:val="003570F2"/>
    <w:rsid w:val="00364EF9"/>
    <w:rsid w:val="00367478"/>
    <w:rsid w:val="00370876"/>
    <w:rsid w:val="003752CD"/>
    <w:rsid w:val="003777DE"/>
    <w:rsid w:val="00392BB2"/>
    <w:rsid w:val="003A3AA0"/>
    <w:rsid w:val="003A6C8A"/>
    <w:rsid w:val="003B1721"/>
    <w:rsid w:val="003B32F3"/>
    <w:rsid w:val="003B49CD"/>
    <w:rsid w:val="003D1B3B"/>
    <w:rsid w:val="003E1E22"/>
    <w:rsid w:val="003E33BE"/>
    <w:rsid w:val="003E65BF"/>
    <w:rsid w:val="003E77E3"/>
    <w:rsid w:val="003F57BD"/>
    <w:rsid w:val="00410A56"/>
    <w:rsid w:val="00410FB8"/>
    <w:rsid w:val="0041759F"/>
    <w:rsid w:val="00433382"/>
    <w:rsid w:val="0045486B"/>
    <w:rsid w:val="00470EA2"/>
    <w:rsid w:val="0047366D"/>
    <w:rsid w:val="00476963"/>
    <w:rsid w:val="00481A75"/>
    <w:rsid w:val="00497A09"/>
    <w:rsid w:val="004A09F2"/>
    <w:rsid w:val="004A7F9C"/>
    <w:rsid w:val="004B31C8"/>
    <w:rsid w:val="004B6B27"/>
    <w:rsid w:val="004C35CE"/>
    <w:rsid w:val="004D1355"/>
    <w:rsid w:val="004D2E54"/>
    <w:rsid w:val="004D595A"/>
    <w:rsid w:val="004D5F1B"/>
    <w:rsid w:val="004E6ADF"/>
    <w:rsid w:val="004F12F7"/>
    <w:rsid w:val="004F450D"/>
    <w:rsid w:val="005008F3"/>
    <w:rsid w:val="005015FD"/>
    <w:rsid w:val="00506F16"/>
    <w:rsid w:val="00523BAA"/>
    <w:rsid w:val="00525A4B"/>
    <w:rsid w:val="00526BF7"/>
    <w:rsid w:val="00540F47"/>
    <w:rsid w:val="00546E00"/>
    <w:rsid w:val="005515FA"/>
    <w:rsid w:val="00554C9D"/>
    <w:rsid w:val="00556D5F"/>
    <w:rsid w:val="00560035"/>
    <w:rsid w:val="00562C1F"/>
    <w:rsid w:val="00564BB4"/>
    <w:rsid w:val="0056583F"/>
    <w:rsid w:val="00574406"/>
    <w:rsid w:val="00575338"/>
    <w:rsid w:val="00576103"/>
    <w:rsid w:val="005845EC"/>
    <w:rsid w:val="00585D80"/>
    <w:rsid w:val="005B3541"/>
    <w:rsid w:val="005B678D"/>
    <w:rsid w:val="005B7A13"/>
    <w:rsid w:val="005C1EB1"/>
    <w:rsid w:val="005C2D5A"/>
    <w:rsid w:val="005D1925"/>
    <w:rsid w:val="005E029D"/>
    <w:rsid w:val="005F4528"/>
    <w:rsid w:val="005F624C"/>
    <w:rsid w:val="005F73EA"/>
    <w:rsid w:val="005F7FCC"/>
    <w:rsid w:val="00601F88"/>
    <w:rsid w:val="0060207B"/>
    <w:rsid w:val="00605421"/>
    <w:rsid w:val="00611056"/>
    <w:rsid w:val="00611EF2"/>
    <w:rsid w:val="00613288"/>
    <w:rsid w:val="00622A56"/>
    <w:rsid w:val="00643009"/>
    <w:rsid w:val="0064561C"/>
    <w:rsid w:val="00647578"/>
    <w:rsid w:val="0065095C"/>
    <w:rsid w:val="00661D36"/>
    <w:rsid w:val="00667F0E"/>
    <w:rsid w:val="00670FF8"/>
    <w:rsid w:val="00683440"/>
    <w:rsid w:val="006838C4"/>
    <w:rsid w:val="006914B2"/>
    <w:rsid w:val="00692D2D"/>
    <w:rsid w:val="006949C8"/>
    <w:rsid w:val="006A10D3"/>
    <w:rsid w:val="006B430E"/>
    <w:rsid w:val="006B5D54"/>
    <w:rsid w:val="006B5EAF"/>
    <w:rsid w:val="006C5DBF"/>
    <w:rsid w:val="006D50D9"/>
    <w:rsid w:val="006E297B"/>
    <w:rsid w:val="006E52C6"/>
    <w:rsid w:val="006F11C3"/>
    <w:rsid w:val="006F3130"/>
    <w:rsid w:val="006F3ADD"/>
    <w:rsid w:val="00701BD7"/>
    <w:rsid w:val="007039C5"/>
    <w:rsid w:val="00705C1A"/>
    <w:rsid w:val="00714D10"/>
    <w:rsid w:val="00723D25"/>
    <w:rsid w:val="007240FA"/>
    <w:rsid w:val="00727728"/>
    <w:rsid w:val="007279AE"/>
    <w:rsid w:val="00733A33"/>
    <w:rsid w:val="00747EC9"/>
    <w:rsid w:val="0075697D"/>
    <w:rsid w:val="00757E63"/>
    <w:rsid w:val="00762C19"/>
    <w:rsid w:val="007645A6"/>
    <w:rsid w:val="00771EA0"/>
    <w:rsid w:val="007744C6"/>
    <w:rsid w:val="00780888"/>
    <w:rsid w:val="00781D9E"/>
    <w:rsid w:val="007832C7"/>
    <w:rsid w:val="007904B9"/>
    <w:rsid w:val="007907C2"/>
    <w:rsid w:val="007A7AE4"/>
    <w:rsid w:val="007B0856"/>
    <w:rsid w:val="007B20D9"/>
    <w:rsid w:val="007B4254"/>
    <w:rsid w:val="007B4D1D"/>
    <w:rsid w:val="007C1839"/>
    <w:rsid w:val="007D6B65"/>
    <w:rsid w:val="007D6E36"/>
    <w:rsid w:val="007E0495"/>
    <w:rsid w:val="007E7B3B"/>
    <w:rsid w:val="00800AC3"/>
    <w:rsid w:val="00801ECB"/>
    <w:rsid w:val="00804D71"/>
    <w:rsid w:val="00813D04"/>
    <w:rsid w:val="00832EA5"/>
    <w:rsid w:val="00843A20"/>
    <w:rsid w:val="00845152"/>
    <w:rsid w:val="008514C5"/>
    <w:rsid w:val="00852F9F"/>
    <w:rsid w:val="008544BE"/>
    <w:rsid w:val="0085497E"/>
    <w:rsid w:val="0085696C"/>
    <w:rsid w:val="0086475C"/>
    <w:rsid w:val="00866B3B"/>
    <w:rsid w:val="00866D0A"/>
    <w:rsid w:val="00871002"/>
    <w:rsid w:val="00874359"/>
    <w:rsid w:val="00876686"/>
    <w:rsid w:val="008809A0"/>
    <w:rsid w:val="00890A46"/>
    <w:rsid w:val="00892DF3"/>
    <w:rsid w:val="00892F40"/>
    <w:rsid w:val="00895091"/>
    <w:rsid w:val="008A136D"/>
    <w:rsid w:val="008B07AD"/>
    <w:rsid w:val="008B3CB8"/>
    <w:rsid w:val="008D34C4"/>
    <w:rsid w:val="008D7747"/>
    <w:rsid w:val="008E693A"/>
    <w:rsid w:val="008F6C73"/>
    <w:rsid w:val="008F752E"/>
    <w:rsid w:val="008F7866"/>
    <w:rsid w:val="00902606"/>
    <w:rsid w:val="0090434A"/>
    <w:rsid w:val="00905C49"/>
    <w:rsid w:val="0090782D"/>
    <w:rsid w:val="00914E94"/>
    <w:rsid w:val="00917EEB"/>
    <w:rsid w:val="00924585"/>
    <w:rsid w:val="009245B0"/>
    <w:rsid w:val="00926D36"/>
    <w:rsid w:val="00934899"/>
    <w:rsid w:val="009535E9"/>
    <w:rsid w:val="0095672B"/>
    <w:rsid w:val="009613B6"/>
    <w:rsid w:val="0096141E"/>
    <w:rsid w:val="009676F1"/>
    <w:rsid w:val="00973F0A"/>
    <w:rsid w:val="00974099"/>
    <w:rsid w:val="00980383"/>
    <w:rsid w:val="009865A9"/>
    <w:rsid w:val="00994853"/>
    <w:rsid w:val="009A5BC9"/>
    <w:rsid w:val="009B003F"/>
    <w:rsid w:val="009C02B3"/>
    <w:rsid w:val="009C0F42"/>
    <w:rsid w:val="009C101A"/>
    <w:rsid w:val="009C58A4"/>
    <w:rsid w:val="009D0413"/>
    <w:rsid w:val="009D2853"/>
    <w:rsid w:val="009D2B68"/>
    <w:rsid w:val="009F33F8"/>
    <w:rsid w:val="009F42B8"/>
    <w:rsid w:val="009F73FF"/>
    <w:rsid w:val="00A00066"/>
    <w:rsid w:val="00A017B6"/>
    <w:rsid w:val="00A03BAD"/>
    <w:rsid w:val="00A12D3E"/>
    <w:rsid w:val="00A1516F"/>
    <w:rsid w:val="00A15E12"/>
    <w:rsid w:val="00A2575E"/>
    <w:rsid w:val="00A27012"/>
    <w:rsid w:val="00A3510A"/>
    <w:rsid w:val="00A35F0F"/>
    <w:rsid w:val="00A3691E"/>
    <w:rsid w:val="00A40090"/>
    <w:rsid w:val="00A42A2A"/>
    <w:rsid w:val="00A5241D"/>
    <w:rsid w:val="00A52D85"/>
    <w:rsid w:val="00A54299"/>
    <w:rsid w:val="00A60C39"/>
    <w:rsid w:val="00A621F0"/>
    <w:rsid w:val="00A62AC6"/>
    <w:rsid w:val="00A7224E"/>
    <w:rsid w:val="00A72FD5"/>
    <w:rsid w:val="00A8406B"/>
    <w:rsid w:val="00A85C9A"/>
    <w:rsid w:val="00A92F03"/>
    <w:rsid w:val="00A92FAB"/>
    <w:rsid w:val="00A93876"/>
    <w:rsid w:val="00AA1B53"/>
    <w:rsid w:val="00AB03F6"/>
    <w:rsid w:val="00AB049C"/>
    <w:rsid w:val="00AB0EB7"/>
    <w:rsid w:val="00AC4F73"/>
    <w:rsid w:val="00AC53B5"/>
    <w:rsid w:val="00AE140D"/>
    <w:rsid w:val="00AE1AFA"/>
    <w:rsid w:val="00AE266C"/>
    <w:rsid w:val="00AE29F3"/>
    <w:rsid w:val="00AE2EC5"/>
    <w:rsid w:val="00AE54BF"/>
    <w:rsid w:val="00AF5356"/>
    <w:rsid w:val="00B063C1"/>
    <w:rsid w:val="00B151CD"/>
    <w:rsid w:val="00B2794A"/>
    <w:rsid w:val="00B4553D"/>
    <w:rsid w:val="00B50A07"/>
    <w:rsid w:val="00B54242"/>
    <w:rsid w:val="00B707CB"/>
    <w:rsid w:val="00B802D5"/>
    <w:rsid w:val="00B827CA"/>
    <w:rsid w:val="00B8647B"/>
    <w:rsid w:val="00B9555A"/>
    <w:rsid w:val="00B96643"/>
    <w:rsid w:val="00BB2288"/>
    <w:rsid w:val="00BB3E11"/>
    <w:rsid w:val="00BB4901"/>
    <w:rsid w:val="00BB6844"/>
    <w:rsid w:val="00BB7CED"/>
    <w:rsid w:val="00BC3146"/>
    <w:rsid w:val="00BC3A86"/>
    <w:rsid w:val="00BC7E35"/>
    <w:rsid w:val="00BD5473"/>
    <w:rsid w:val="00BE5986"/>
    <w:rsid w:val="00BF0560"/>
    <w:rsid w:val="00BF324B"/>
    <w:rsid w:val="00BF6DCB"/>
    <w:rsid w:val="00C13365"/>
    <w:rsid w:val="00C208B6"/>
    <w:rsid w:val="00C21243"/>
    <w:rsid w:val="00C2151B"/>
    <w:rsid w:val="00C2589E"/>
    <w:rsid w:val="00C4510B"/>
    <w:rsid w:val="00C4704F"/>
    <w:rsid w:val="00C5039C"/>
    <w:rsid w:val="00C60498"/>
    <w:rsid w:val="00C61266"/>
    <w:rsid w:val="00C61921"/>
    <w:rsid w:val="00C6331B"/>
    <w:rsid w:val="00C63FC0"/>
    <w:rsid w:val="00C705BE"/>
    <w:rsid w:val="00C7135B"/>
    <w:rsid w:val="00C875CB"/>
    <w:rsid w:val="00C906D0"/>
    <w:rsid w:val="00CA04F7"/>
    <w:rsid w:val="00CA2771"/>
    <w:rsid w:val="00CA63AB"/>
    <w:rsid w:val="00CA735D"/>
    <w:rsid w:val="00CC1F89"/>
    <w:rsid w:val="00CF0E27"/>
    <w:rsid w:val="00D01B18"/>
    <w:rsid w:val="00D0348A"/>
    <w:rsid w:val="00D05F59"/>
    <w:rsid w:val="00D15642"/>
    <w:rsid w:val="00D17FA8"/>
    <w:rsid w:val="00D22434"/>
    <w:rsid w:val="00D2347E"/>
    <w:rsid w:val="00D2386E"/>
    <w:rsid w:val="00D34932"/>
    <w:rsid w:val="00D35730"/>
    <w:rsid w:val="00D41977"/>
    <w:rsid w:val="00D61CCA"/>
    <w:rsid w:val="00D631A6"/>
    <w:rsid w:val="00D642F4"/>
    <w:rsid w:val="00D7035C"/>
    <w:rsid w:val="00D749DE"/>
    <w:rsid w:val="00D74EAB"/>
    <w:rsid w:val="00D91285"/>
    <w:rsid w:val="00D928A1"/>
    <w:rsid w:val="00D95C7C"/>
    <w:rsid w:val="00DC0342"/>
    <w:rsid w:val="00DC12F5"/>
    <w:rsid w:val="00DC1F7F"/>
    <w:rsid w:val="00DC305F"/>
    <w:rsid w:val="00DE00D2"/>
    <w:rsid w:val="00DE27A3"/>
    <w:rsid w:val="00DF31C7"/>
    <w:rsid w:val="00DF5BB8"/>
    <w:rsid w:val="00E14731"/>
    <w:rsid w:val="00E20A1E"/>
    <w:rsid w:val="00E230B3"/>
    <w:rsid w:val="00E24A71"/>
    <w:rsid w:val="00E26515"/>
    <w:rsid w:val="00E30B18"/>
    <w:rsid w:val="00E35A2B"/>
    <w:rsid w:val="00E40B2A"/>
    <w:rsid w:val="00E537D9"/>
    <w:rsid w:val="00E6292C"/>
    <w:rsid w:val="00E64DB1"/>
    <w:rsid w:val="00E66499"/>
    <w:rsid w:val="00E71E07"/>
    <w:rsid w:val="00E74B82"/>
    <w:rsid w:val="00E8048B"/>
    <w:rsid w:val="00E81BF5"/>
    <w:rsid w:val="00EA1E62"/>
    <w:rsid w:val="00EA340B"/>
    <w:rsid w:val="00EA6150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E3945"/>
    <w:rsid w:val="00EE3947"/>
    <w:rsid w:val="00EF440B"/>
    <w:rsid w:val="00EF4BA8"/>
    <w:rsid w:val="00F0330A"/>
    <w:rsid w:val="00F04290"/>
    <w:rsid w:val="00F12093"/>
    <w:rsid w:val="00F1699A"/>
    <w:rsid w:val="00F21CC2"/>
    <w:rsid w:val="00F269E0"/>
    <w:rsid w:val="00F32501"/>
    <w:rsid w:val="00F3714C"/>
    <w:rsid w:val="00F474C3"/>
    <w:rsid w:val="00F52FC2"/>
    <w:rsid w:val="00F56D98"/>
    <w:rsid w:val="00F64081"/>
    <w:rsid w:val="00F65082"/>
    <w:rsid w:val="00F661E4"/>
    <w:rsid w:val="00F704D2"/>
    <w:rsid w:val="00F70BD5"/>
    <w:rsid w:val="00F75F99"/>
    <w:rsid w:val="00F771EC"/>
    <w:rsid w:val="00F81F21"/>
    <w:rsid w:val="00F86551"/>
    <w:rsid w:val="00F90230"/>
    <w:rsid w:val="00F93558"/>
    <w:rsid w:val="00F9787F"/>
    <w:rsid w:val="00FB0EAC"/>
    <w:rsid w:val="00FC15FF"/>
    <w:rsid w:val="00FD088E"/>
    <w:rsid w:val="00FD5284"/>
    <w:rsid w:val="00FE1229"/>
    <w:rsid w:val="00FE5414"/>
    <w:rsid w:val="00FF1485"/>
    <w:rsid w:val="00FF190A"/>
    <w:rsid w:val="00FF25E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CA1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semiHidden="0" w:unhideWhenUsed="0"/>
    <w:lsdException w:name="caption" w:qFormat="1"/>
    <w:lsdException w:name="List Bullet 5" w:semiHidden="0" w:unhideWhenUsed="0"/>
    <w:lsdException w:name="Title" w:semiHidden="0" w:unhideWhenUsed="0" w:qFormat="1"/>
    <w:lsdException w:name="Subtitle" w:semiHidden="0" w:unhideWhenUsed="0" w:qFormat="1"/>
    <w:lsdException w:name="Note Heading" w:semiHidden="0" w:unhideWhenUsed="0"/>
    <w:lsdException w:name="Body Text 2" w:semiHidden="0" w:unhideWhenUsed="0"/>
    <w:lsdException w:name="Body Text 3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Hyp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paragraph" w:styleId="Listenabsatz">
    <w:name w:val="List Paragraph"/>
    <w:basedOn w:val="Standard"/>
    <w:uiPriority w:val="72"/>
    <w:rsid w:val="00062F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semiHidden="0" w:unhideWhenUsed="0"/>
    <w:lsdException w:name="caption" w:qFormat="1"/>
    <w:lsdException w:name="List Bullet 5" w:semiHidden="0" w:unhideWhenUsed="0"/>
    <w:lsdException w:name="Title" w:semiHidden="0" w:unhideWhenUsed="0" w:qFormat="1"/>
    <w:lsdException w:name="Subtitle" w:semiHidden="0" w:unhideWhenUsed="0" w:qFormat="1"/>
    <w:lsdException w:name="Note Heading" w:semiHidden="0" w:unhideWhenUsed="0"/>
    <w:lsdException w:name="Body Text 2" w:semiHidden="0" w:unhideWhenUsed="0"/>
    <w:lsdException w:name="Body Text 3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uiPriority="47"/>
    <w:lsdException w:name="TOC Heading" w:uiPriority="48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Hyp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paragraph" w:styleId="Listenabsatz">
    <w:name w:val="List Paragraph"/>
    <w:basedOn w:val="Standard"/>
    <w:uiPriority w:val="72"/>
    <w:rsid w:val="00062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6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mailto:marketing@putzmeister.com" TargetMode="Externa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950D80000DC0468F254BE3E23EB31C" ma:contentTypeVersion="16" ma:contentTypeDescription="Ein neues Dokument erstellen." ma:contentTypeScope="" ma:versionID="82a89da4035e5bd522e093a5c7cf85d9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95ed9fecbb6aa4401ca11a173fb78b61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B9830D-7EAC-42C8-8398-9795C6BAE4D2}">
  <ds:schemaRefs>
    <ds:schemaRef ds:uri="http://schemas.microsoft.com/office/2006/metadata/properties"/>
    <ds:schemaRef ds:uri="http://schemas.microsoft.com/office/infopath/2007/PartnerControls"/>
    <ds:schemaRef ds:uri="6f7922bf-5033-4c70-b123-ac15641292d6"/>
    <ds:schemaRef ds:uri="012bd970-1afc-4d26-80a4-352d4a9c9711"/>
  </ds:schemaRefs>
</ds:datastoreItem>
</file>

<file path=customXml/itemProps3.xml><?xml version="1.0" encoding="utf-8"?>
<ds:datastoreItem xmlns:ds="http://schemas.openxmlformats.org/officeDocument/2006/customXml" ds:itemID="{8C0729C5-D4F9-4055-BF22-A2686E61E97A}"/>
</file>

<file path=customXml/itemProps4.xml><?xml version="1.0" encoding="utf-8"?>
<ds:datastoreItem xmlns:ds="http://schemas.openxmlformats.org/officeDocument/2006/customXml" ds:itemID="{911270AF-BEB8-48FF-BB90-E3327DAD3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716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5223</CharactersWithSpaces>
  <SharedDoc>false</SharedDoc>
  <HLinks>
    <vt:vector size="12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  <vt:variant>
        <vt:i4>6160486</vt:i4>
      </vt:variant>
      <vt:variant>
        <vt:i4>20109</vt:i4>
      </vt:variant>
      <vt:variant>
        <vt:i4>1025</vt:i4>
      </vt:variant>
      <vt:variant>
        <vt:i4>1</vt:i4>
      </vt:variant>
      <vt:variant>
        <vt:lpwstr>PM_Logo_RGB_42mm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Julija Vollenweider</cp:lastModifiedBy>
  <cp:revision>7</cp:revision>
  <cp:lastPrinted>2021-05-04T07:02:00Z</cp:lastPrinted>
  <dcterms:created xsi:type="dcterms:W3CDTF">2025-02-04T17:06:00Z</dcterms:created>
  <dcterms:modified xsi:type="dcterms:W3CDTF">2025-02-11T14:20:00Z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</Properties>
</file>